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F337B">
      <w:pPr>
        <w:tabs>
          <w:tab w:val="left" w:pos="1980"/>
        </w:tabs>
        <w:adjustRightInd w:val="0"/>
        <w:snapToGrid w:val="0"/>
        <w:spacing w:line="360" w:lineRule="auto"/>
        <w:jc w:val="left"/>
        <w:textAlignment w:val="baseline"/>
        <w:rPr>
          <w:rFonts w:ascii="方正小标宋简体" w:hAnsi="黑体" w:eastAsia="方正小标宋简体"/>
          <w:b/>
          <w:color w:val="000000" w:themeColor="text1"/>
          <w:sz w:val="40"/>
          <w:szCs w:val="36"/>
          <w14:textFill>
            <w14:solidFill>
              <w14:schemeClr w14:val="tx1"/>
            </w14:solidFill>
          </w14:textFill>
        </w:rPr>
      </w:pPr>
    </w:p>
    <w:p w14:paraId="62E9D48C">
      <w:pPr>
        <w:tabs>
          <w:tab w:val="left" w:pos="1980"/>
        </w:tabs>
        <w:adjustRightInd w:val="0"/>
        <w:snapToGrid w:val="0"/>
        <w:spacing w:line="360" w:lineRule="auto"/>
        <w:jc w:val="center"/>
        <w:textAlignment w:val="baseline"/>
        <w:rPr>
          <w:rFonts w:ascii="方正小标宋简体" w:hAnsi="黑体" w:eastAsia="方正小标宋简体"/>
          <w:b/>
          <w:color w:val="000000" w:themeColor="text1"/>
          <w:sz w:val="40"/>
          <w:szCs w:val="36"/>
          <w14:textFill>
            <w14:solidFill>
              <w14:schemeClr w14:val="tx1"/>
            </w14:solidFill>
          </w14:textFill>
        </w:rPr>
      </w:pPr>
    </w:p>
    <w:p w14:paraId="14720234">
      <w:pPr>
        <w:tabs>
          <w:tab w:val="left" w:pos="1980"/>
        </w:tabs>
        <w:adjustRightInd w:val="0"/>
        <w:snapToGrid w:val="0"/>
        <w:spacing w:line="360" w:lineRule="auto"/>
        <w:jc w:val="center"/>
        <w:textAlignment w:val="baseline"/>
        <w:rPr>
          <w:rFonts w:ascii="方正小标宋简体" w:hAnsi="黑体" w:eastAsia="方正小标宋简体"/>
          <w:b/>
          <w:color w:val="000000" w:themeColor="text1"/>
          <w:sz w:val="40"/>
          <w:szCs w:val="36"/>
          <w14:textFill>
            <w14:solidFill>
              <w14:schemeClr w14:val="tx1"/>
            </w14:solidFill>
          </w14:textFill>
        </w:rPr>
      </w:pPr>
    </w:p>
    <w:p w14:paraId="39C4BCCE">
      <w:pPr>
        <w:tabs>
          <w:tab w:val="left" w:pos="1980"/>
        </w:tabs>
        <w:adjustRightInd w:val="0"/>
        <w:snapToGrid w:val="0"/>
        <w:spacing w:line="360" w:lineRule="auto"/>
        <w:jc w:val="center"/>
        <w:textAlignment w:val="baseline"/>
        <w:rPr>
          <w:rFonts w:ascii="方正小标宋简体" w:hAnsi="黑体" w:eastAsia="方正小标宋简体"/>
          <w:color w:val="000000" w:themeColor="text1"/>
          <w:sz w:val="48"/>
          <w:szCs w:val="48"/>
          <w14:textFill>
            <w14:solidFill>
              <w14:schemeClr w14:val="tx1"/>
            </w14:solidFill>
          </w14:textFill>
        </w:rPr>
      </w:pPr>
      <w:r>
        <w:rPr>
          <w:rFonts w:hint="eastAsia" w:ascii="方正小标宋简体" w:hAnsi="黑体" w:eastAsia="方正小标宋简体"/>
          <w:color w:val="000000" w:themeColor="text1"/>
          <w:sz w:val="48"/>
          <w:szCs w:val="48"/>
          <w:lang w:val="en-US" w:eastAsia="zh-CN"/>
          <w14:textFill>
            <w14:solidFill>
              <w14:schemeClr w14:val="tx1"/>
            </w14:solidFill>
          </w14:textFill>
        </w:rPr>
        <w:t>航空服务</w:t>
      </w:r>
      <w:r>
        <w:rPr>
          <w:rFonts w:hint="eastAsia" w:ascii="方正小标宋简体" w:hAnsi="黑体" w:eastAsia="方正小标宋简体"/>
          <w:color w:val="000000" w:themeColor="text1"/>
          <w:sz w:val="48"/>
          <w:szCs w:val="48"/>
          <w14:textFill>
            <w14:solidFill>
              <w14:schemeClr w14:val="tx1"/>
            </w14:solidFill>
          </w14:textFill>
        </w:rPr>
        <w:t>专业人才培养方案</w:t>
      </w:r>
    </w:p>
    <w:p w14:paraId="53682CBE">
      <w:pPr>
        <w:widowControl/>
        <w:jc w:val="left"/>
        <w:rPr>
          <w:rFonts w:ascii="黑体" w:hAnsi="黑体" w:eastAsia="黑体"/>
          <w:b/>
          <w:color w:val="000000" w:themeColor="text1"/>
          <w:sz w:val="44"/>
          <w:szCs w:val="44"/>
          <w14:textFill>
            <w14:solidFill>
              <w14:schemeClr w14:val="tx1"/>
            </w14:solidFill>
          </w14:textFill>
        </w:rPr>
      </w:pPr>
    </w:p>
    <w:p w14:paraId="6BC10E1E">
      <w:pPr>
        <w:widowControl/>
        <w:jc w:val="left"/>
        <w:rPr>
          <w:rFonts w:ascii="黑体" w:hAnsi="黑体" w:eastAsia="黑体"/>
          <w:b/>
          <w:color w:val="000000" w:themeColor="text1"/>
          <w:sz w:val="44"/>
          <w:szCs w:val="44"/>
          <w14:textFill>
            <w14:solidFill>
              <w14:schemeClr w14:val="tx1"/>
            </w14:solidFill>
          </w14:textFill>
        </w:rPr>
      </w:pPr>
    </w:p>
    <w:p w14:paraId="3826DBA9">
      <w:pPr>
        <w:widowControl/>
        <w:jc w:val="left"/>
        <w:rPr>
          <w:rFonts w:ascii="黑体" w:hAnsi="黑体" w:eastAsia="黑体"/>
          <w:b/>
          <w:color w:val="000000" w:themeColor="text1"/>
          <w:sz w:val="44"/>
          <w:szCs w:val="44"/>
          <w14:textFill>
            <w14:solidFill>
              <w14:schemeClr w14:val="tx1"/>
            </w14:solidFill>
          </w14:textFill>
        </w:rPr>
      </w:pPr>
    </w:p>
    <w:p w14:paraId="6E0457DA">
      <w:pPr>
        <w:widowControl/>
        <w:jc w:val="left"/>
        <w:rPr>
          <w:rFonts w:ascii="黑体" w:hAnsi="黑体" w:eastAsia="黑体"/>
          <w:b/>
          <w:color w:val="000000" w:themeColor="text1"/>
          <w:sz w:val="44"/>
          <w:szCs w:val="44"/>
          <w14:textFill>
            <w14:solidFill>
              <w14:schemeClr w14:val="tx1"/>
            </w14:solidFill>
          </w14:textFill>
        </w:rPr>
      </w:pPr>
    </w:p>
    <w:p w14:paraId="4BD8C4F9">
      <w:pPr>
        <w:widowControl/>
        <w:jc w:val="left"/>
        <w:rPr>
          <w:rFonts w:ascii="黑体" w:hAnsi="黑体" w:eastAsia="黑体"/>
          <w:b/>
          <w:color w:val="000000" w:themeColor="text1"/>
          <w:sz w:val="44"/>
          <w:szCs w:val="44"/>
          <w14:textFill>
            <w14:solidFill>
              <w14:schemeClr w14:val="tx1"/>
            </w14:solidFill>
          </w14:textFill>
        </w:rPr>
      </w:pPr>
    </w:p>
    <w:p w14:paraId="39340B8A">
      <w:pPr>
        <w:widowControl/>
        <w:jc w:val="left"/>
        <w:rPr>
          <w:rFonts w:ascii="黑体" w:hAnsi="黑体" w:eastAsia="黑体"/>
          <w:b/>
          <w:color w:val="000000" w:themeColor="text1"/>
          <w:sz w:val="44"/>
          <w:szCs w:val="44"/>
          <w14:textFill>
            <w14:solidFill>
              <w14:schemeClr w14:val="tx1"/>
            </w14:solidFill>
          </w14:textFill>
        </w:rPr>
      </w:pPr>
    </w:p>
    <w:p w14:paraId="5D733EEF">
      <w:pPr>
        <w:widowControl/>
        <w:jc w:val="left"/>
        <w:rPr>
          <w:rFonts w:ascii="黑体" w:hAnsi="黑体" w:eastAsia="黑体"/>
          <w:b/>
          <w:color w:val="000000" w:themeColor="text1"/>
          <w:sz w:val="44"/>
          <w:szCs w:val="44"/>
          <w14:textFill>
            <w14:solidFill>
              <w14:schemeClr w14:val="tx1"/>
            </w14:solidFill>
          </w14:textFill>
        </w:rPr>
      </w:pPr>
    </w:p>
    <w:p w14:paraId="7E516D4F">
      <w:pPr>
        <w:widowControl/>
        <w:jc w:val="center"/>
        <w:rPr>
          <w:rFonts w:ascii="黑体" w:hAnsi="黑体" w:eastAsia="黑体"/>
          <w:color w:val="000000" w:themeColor="text1"/>
          <w:sz w:val="36"/>
          <w:szCs w:val="36"/>
          <w14:textFill>
            <w14:solidFill>
              <w14:schemeClr w14:val="tx1"/>
            </w14:solidFill>
          </w14:textFill>
        </w:rPr>
      </w:pPr>
    </w:p>
    <w:p w14:paraId="65231E0B">
      <w:pPr>
        <w:widowControl/>
        <w:jc w:val="center"/>
        <w:rPr>
          <w:rFonts w:ascii="黑体" w:hAnsi="黑体" w:eastAsia="黑体"/>
          <w:color w:val="000000" w:themeColor="text1"/>
          <w:sz w:val="36"/>
          <w:szCs w:val="36"/>
          <w14:textFill>
            <w14:solidFill>
              <w14:schemeClr w14:val="tx1"/>
            </w14:solidFill>
          </w14:textFill>
        </w:rPr>
      </w:pPr>
    </w:p>
    <w:p w14:paraId="181E6EFE">
      <w:pPr>
        <w:keepNext w:val="0"/>
        <w:keepLines w:val="0"/>
        <w:pageBreakBefore w:val="0"/>
        <w:widowControl/>
        <w:kinsoku/>
        <w:wordWrap/>
        <w:overflowPunct/>
        <w:topLinePunct w:val="0"/>
        <w:autoSpaceDE/>
        <w:autoSpaceDN/>
        <w:bidi w:val="0"/>
        <w:adjustRightInd/>
        <w:snapToGrid/>
        <w:ind w:firstLine="1800" w:firstLineChars="500"/>
        <w:jc w:val="left"/>
        <w:textAlignment w:val="auto"/>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专业大类：</w:t>
      </w:r>
      <w:r>
        <w:rPr>
          <w:rFonts w:hint="eastAsia"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lang w:val="en-US" w:eastAsia="zh-CN"/>
          <w14:textFill>
            <w14:solidFill>
              <w14:schemeClr w14:val="tx1"/>
            </w14:solidFill>
          </w14:textFill>
        </w:rPr>
        <w:t>航空运输</w:t>
      </w:r>
      <w:r>
        <w:rPr>
          <w:rFonts w:hint="eastAsia" w:ascii="黑体" w:hAnsi="黑体" w:eastAsia="黑体"/>
          <w:color w:val="000000" w:themeColor="text1"/>
          <w:sz w:val="36"/>
          <w:szCs w:val="36"/>
          <w:u w:val="single"/>
          <w14:textFill>
            <w14:solidFill>
              <w14:schemeClr w14:val="tx1"/>
            </w14:solidFill>
          </w14:textFill>
        </w:rPr>
        <w:t xml:space="preserve">类   </w:t>
      </w:r>
    </w:p>
    <w:p w14:paraId="3CDD5979">
      <w:pPr>
        <w:keepNext w:val="0"/>
        <w:keepLines w:val="0"/>
        <w:pageBreakBefore w:val="0"/>
        <w:widowControl/>
        <w:kinsoku/>
        <w:wordWrap/>
        <w:overflowPunct/>
        <w:topLinePunct w:val="0"/>
        <w:autoSpaceDE/>
        <w:autoSpaceDN/>
        <w:bidi w:val="0"/>
        <w:adjustRightInd/>
        <w:snapToGrid/>
        <w:ind w:firstLine="1800" w:firstLineChars="500"/>
        <w:jc w:val="left"/>
        <w:textAlignment w:val="auto"/>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专 业 类：</w:t>
      </w:r>
      <w:r>
        <w:rPr>
          <w:rFonts w:hint="eastAsia"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lang w:val="en-US" w:eastAsia="zh-CN"/>
          <w14:textFill>
            <w14:solidFill>
              <w14:schemeClr w14:val="tx1"/>
            </w14:solidFill>
          </w14:textFill>
        </w:rPr>
        <w:t>航空服务</w:t>
      </w:r>
      <w:r>
        <w:rPr>
          <w:rFonts w:hint="eastAsia"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lang w:val="en-US" w:eastAsia="zh-CN"/>
          <w14:textFill>
            <w14:solidFill>
              <w14:schemeClr w14:val="tx1"/>
            </w14:solidFill>
          </w14:textFill>
        </w:rPr>
        <w:t xml:space="preserve">  </w:t>
      </w:r>
      <w:r>
        <w:rPr>
          <w:rFonts w:hint="eastAsia" w:ascii="黑体" w:hAnsi="黑体" w:eastAsia="黑体"/>
          <w:color w:val="000000" w:themeColor="text1"/>
          <w:sz w:val="36"/>
          <w:szCs w:val="36"/>
          <w:u w:val="single"/>
          <w14:textFill>
            <w14:solidFill>
              <w14:schemeClr w14:val="tx1"/>
            </w14:solidFill>
          </w14:textFill>
        </w:rPr>
        <w:t xml:space="preserve"> </w:t>
      </w:r>
    </w:p>
    <w:p w14:paraId="08C87ADB">
      <w:pPr>
        <w:keepNext w:val="0"/>
        <w:keepLines w:val="0"/>
        <w:pageBreakBefore w:val="0"/>
        <w:widowControl/>
        <w:kinsoku/>
        <w:wordWrap/>
        <w:overflowPunct/>
        <w:topLinePunct w:val="0"/>
        <w:autoSpaceDE/>
        <w:autoSpaceDN/>
        <w:bidi w:val="0"/>
        <w:adjustRightInd/>
        <w:snapToGrid/>
        <w:ind w:firstLine="1800" w:firstLineChars="500"/>
        <w:jc w:val="left"/>
        <w:textAlignment w:val="auto"/>
        <w:rPr>
          <w:rFonts w:ascii="黑体" w:hAnsi="黑体" w:eastAsia="黑体"/>
          <w:color w:val="000000" w:themeColor="text1"/>
          <w:sz w:val="36"/>
          <w:szCs w:val="36"/>
          <w:u w:val="single"/>
          <w14:textFill>
            <w14:solidFill>
              <w14:schemeClr w14:val="tx1"/>
            </w14:solidFill>
          </w14:textFill>
        </w:rPr>
      </w:pPr>
      <w:r>
        <w:rPr>
          <w:rFonts w:hint="eastAsia" w:ascii="黑体" w:hAnsi="黑体" w:eastAsia="黑体"/>
          <w:color w:val="000000" w:themeColor="text1"/>
          <w:sz w:val="36"/>
          <w:szCs w:val="36"/>
          <w:lang w:val="en-US" w:eastAsia="zh-CN"/>
          <w14:textFill>
            <w14:solidFill>
              <w14:schemeClr w14:val="tx1"/>
            </w14:solidFill>
          </w14:textFill>
        </w:rPr>
        <w:t>适</w:t>
      </w:r>
      <w:r>
        <w:rPr>
          <w:rFonts w:hint="eastAsia" w:ascii="黑体" w:hAnsi="黑体" w:eastAsia="黑体"/>
          <w:color w:val="000000" w:themeColor="text1"/>
          <w:sz w:val="36"/>
          <w:szCs w:val="36"/>
          <w14:textFill>
            <w14:solidFill>
              <w14:schemeClr w14:val="tx1"/>
            </w14:solidFill>
          </w14:textFill>
        </w:rPr>
        <w:t>用年级：</w:t>
      </w:r>
      <w:r>
        <w:rPr>
          <w:rFonts w:ascii="黑体" w:hAnsi="黑体" w:eastAsia="黑体"/>
          <w:color w:val="000000" w:themeColor="text1"/>
          <w:sz w:val="36"/>
          <w:szCs w:val="36"/>
          <w:u w:val="single"/>
          <w14:textFill>
            <w14:solidFill>
              <w14:schemeClr w14:val="tx1"/>
            </w14:solidFill>
          </w14:textFill>
        </w:rPr>
        <w:t xml:space="preserve">   </w:t>
      </w:r>
      <w:r>
        <w:rPr>
          <w:rFonts w:hint="eastAsia" w:ascii="黑体" w:hAnsi="黑体" w:eastAsia="黑体"/>
          <w:color w:val="000000" w:themeColor="text1"/>
          <w:sz w:val="36"/>
          <w:szCs w:val="36"/>
          <w:u w:val="single"/>
          <w14:textFill>
            <w14:solidFill>
              <w14:schemeClr w14:val="tx1"/>
            </w14:solidFill>
          </w14:textFill>
        </w:rPr>
        <w:t xml:space="preserve">2023级 </w:t>
      </w:r>
      <w:r>
        <w:rPr>
          <w:rFonts w:hint="eastAsia" w:ascii="黑体" w:hAnsi="黑体" w:eastAsia="黑体"/>
          <w:color w:val="000000" w:themeColor="text1"/>
          <w:sz w:val="36"/>
          <w:szCs w:val="36"/>
          <w:u w:val="single"/>
          <w:lang w:val="en-US" w:eastAsia="zh-CN"/>
          <w14:textFill>
            <w14:solidFill>
              <w14:schemeClr w14:val="tx1"/>
            </w14:solidFill>
          </w14:textFill>
        </w:rPr>
        <w:t xml:space="preserve">   </w:t>
      </w:r>
      <w:r>
        <w:rPr>
          <w:rFonts w:ascii="黑体" w:hAnsi="黑体" w:eastAsia="黑体"/>
          <w:color w:val="000000" w:themeColor="text1"/>
          <w:sz w:val="36"/>
          <w:szCs w:val="36"/>
          <w:u w:val="single"/>
          <w14:textFill>
            <w14:solidFill>
              <w14:schemeClr w14:val="tx1"/>
            </w14:solidFill>
          </w14:textFill>
        </w:rPr>
        <w:t xml:space="preserve"> </w:t>
      </w:r>
    </w:p>
    <w:p w14:paraId="63273DFB">
      <w:pPr>
        <w:widowControl/>
        <w:jc w:val="center"/>
        <w:rPr>
          <w:rFonts w:ascii="黑体" w:hAnsi="黑体" w:eastAsia="黑体"/>
          <w:color w:val="000000" w:themeColor="text1"/>
          <w:sz w:val="36"/>
          <w:szCs w:val="36"/>
          <w14:textFill>
            <w14:solidFill>
              <w14:schemeClr w14:val="tx1"/>
            </w14:solidFill>
          </w14:textFill>
        </w:rPr>
      </w:pPr>
    </w:p>
    <w:p w14:paraId="1C44BB77">
      <w:pPr>
        <w:widowControl/>
        <w:jc w:val="center"/>
        <w:rPr>
          <w:rFonts w:ascii="黑体" w:hAnsi="黑体" w:eastAsia="黑体"/>
          <w:color w:val="000000" w:themeColor="text1"/>
          <w:sz w:val="36"/>
          <w:szCs w:val="36"/>
          <w14:textFill>
            <w14:solidFill>
              <w14:schemeClr w14:val="tx1"/>
            </w14:solidFill>
          </w14:textFill>
        </w:rPr>
      </w:pPr>
    </w:p>
    <w:p w14:paraId="6B9EB578">
      <w:pPr>
        <w:widowControl/>
        <w:ind w:left="0" w:leftChars="0" w:firstLine="0" w:firstLineChars="0"/>
        <w:jc w:val="center"/>
        <w:rPr>
          <w:rFonts w:hint="eastAsia" w:eastAsia="黑体" w:asciiTheme="majorEastAsia" w:hAnsiTheme="majorEastAsia" w:cstheme="majorEastAsia"/>
          <w:b/>
          <w:color w:val="000000" w:themeColor="text1"/>
          <w:kern w:val="0"/>
          <w:szCs w:val="28"/>
          <w:lang w:eastAsia="zh-CN"/>
          <w14:textFill>
            <w14:solidFill>
              <w14:schemeClr w14:val="tx1"/>
            </w14:solidFill>
          </w14:textFill>
        </w:rPr>
        <w:sectPr>
          <w:footerReference r:id="rId3" w:type="default"/>
          <w:pgSz w:w="11906" w:h="16838"/>
          <w:pgMar w:top="1440" w:right="1800" w:bottom="1440" w:left="1800" w:header="851" w:footer="992" w:gutter="0"/>
          <w:pgNumType w:start="1"/>
          <w:cols w:space="425" w:num="1"/>
          <w:titlePg/>
          <w:docGrid w:type="lines" w:linePitch="312" w:charSpace="0"/>
        </w:sectPr>
      </w:pPr>
      <w:r>
        <w:rPr>
          <w:rFonts w:ascii="黑体" w:hAnsi="黑体" w:eastAsia="黑体"/>
          <w:color w:val="000000" w:themeColor="text1"/>
          <w:sz w:val="36"/>
          <w:szCs w:val="36"/>
          <w14:textFill>
            <w14:solidFill>
              <w14:schemeClr w14:val="tx1"/>
            </w14:solidFill>
          </w14:textFill>
        </w:rPr>
        <w:t>202</w:t>
      </w:r>
      <w:r>
        <w:rPr>
          <w:rFonts w:hint="eastAsia" w:ascii="黑体" w:hAnsi="黑体" w:eastAsia="黑体"/>
          <w:color w:val="000000" w:themeColor="text1"/>
          <w:sz w:val="36"/>
          <w:szCs w:val="36"/>
          <w14:textFill>
            <w14:solidFill>
              <w14:schemeClr w14:val="tx1"/>
            </w14:solidFill>
          </w14:textFill>
        </w:rPr>
        <w:t>3年7月</w:t>
      </w:r>
      <w:r>
        <w:rPr>
          <w:rFonts w:hint="eastAsia" w:ascii="黑体" w:hAnsi="黑体" w:eastAsia="黑体"/>
          <w:color w:val="000000" w:themeColor="text1"/>
          <w:sz w:val="36"/>
          <w:szCs w:val="36"/>
          <w:lang w:val="en-US" w:eastAsia="zh-CN"/>
          <w14:textFill>
            <w14:solidFill>
              <w14:schemeClr w14:val="tx1"/>
            </w14:solidFill>
          </w14:textFill>
        </w:rPr>
        <w:t>修订</w:t>
      </w:r>
    </w:p>
    <w:p w14:paraId="5453B65A">
      <w:pPr>
        <w:widowControl/>
        <w:jc w:val="left"/>
        <w:rPr>
          <w:rFonts w:ascii="黑体" w:hAnsi="黑体" w:eastAsia="黑体"/>
          <w:b/>
          <w:color w:val="000000" w:themeColor="text1"/>
          <w:sz w:val="44"/>
          <w:szCs w:val="44"/>
          <w14:textFill>
            <w14:solidFill>
              <w14:schemeClr w14:val="tx1"/>
            </w14:solidFill>
          </w14:textFill>
        </w:rPr>
      </w:pPr>
    </w:p>
    <w:p w14:paraId="5FEDF3F4">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目  录</w:t>
      </w:r>
    </w:p>
    <w:sdt>
      <w:sdtPr>
        <w:rPr>
          <w:rFonts w:asciiTheme="minorHAnsi" w:hAnsiTheme="minorHAnsi" w:eastAsiaTheme="minorEastAsia" w:cstheme="minorBidi"/>
          <w:b w:val="0"/>
          <w:bCs w:val="0"/>
          <w:color w:val="000000" w:themeColor="text1"/>
          <w:kern w:val="2"/>
          <w:sz w:val="21"/>
          <w:szCs w:val="22"/>
          <w:lang w:val="zh-CN"/>
          <w14:textFill>
            <w14:solidFill>
              <w14:schemeClr w14:val="tx1"/>
            </w14:solidFill>
          </w14:textFill>
        </w:rPr>
        <w:id w:val="464385625"/>
        <w:docPartObj>
          <w:docPartGallery w:val="Table of Contents"/>
          <w:docPartUnique/>
        </w:docPartObj>
      </w:sdtPr>
      <w:sdtEndPr>
        <w:rPr>
          <w:rFonts w:ascii="仿宋" w:hAnsi="仿宋" w:eastAsia="仿宋" w:cstheme="minorBidi"/>
          <w:b w:val="0"/>
          <w:bCs w:val="0"/>
          <w:color w:val="000000" w:themeColor="text1"/>
          <w:kern w:val="2"/>
          <w:sz w:val="24"/>
          <w:szCs w:val="24"/>
          <w:lang w:val="zh-CN"/>
          <w14:textFill>
            <w14:solidFill>
              <w14:schemeClr w14:val="tx1"/>
            </w14:solidFill>
          </w14:textFill>
        </w:rPr>
      </w:sdtEndPr>
      <w:sdtContent>
        <w:p w14:paraId="4BD7DD1A">
          <w:pPr>
            <w:pStyle w:val="174"/>
            <w:spacing w:before="0" w:line="600" w:lineRule="exact"/>
            <w:rPr>
              <w:color w:val="000000" w:themeColor="text1"/>
              <w:sz w:val="40"/>
              <w:szCs w:val="40"/>
              <w14:textFill>
                <w14:solidFill>
                  <w14:schemeClr w14:val="tx1"/>
                </w14:solidFill>
              </w14:textFill>
            </w:rPr>
          </w:pPr>
        </w:p>
        <w:p w14:paraId="0DE4750E">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fldChar w:fldCharType="begin"/>
          </w:r>
          <w:r>
            <w:rPr>
              <w:rFonts w:hint="eastAsia" w:ascii="仿宋" w:hAnsi="仿宋" w:eastAsia="仿宋"/>
              <w:color w:val="000000" w:themeColor="text1"/>
              <w:sz w:val="36"/>
              <w:szCs w:val="36"/>
              <w14:textFill>
                <w14:solidFill>
                  <w14:schemeClr w14:val="tx1"/>
                </w14:solidFill>
              </w14:textFill>
            </w:rPr>
            <w:instrText xml:space="preserve"> TOC \o "1-3" \h \z \u </w:instrText>
          </w:r>
          <w:r>
            <w:rPr>
              <w:rFonts w:hint="eastAsia" w:ascii="仿宋" w:hAnsi="仿宋" w:eastAsia="仿宋"/>
              <w:color w:val="000000" w:themeColor="text1"/>
              <w:sz w:val="36"/>
              <w:szCs w:val="36"/>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"_Toc135493310"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一、专业名称及代码</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_Toc135493310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745DF86C">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"_Toc135493311"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二、入学要求</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_Toc135493311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246BE05B">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"_Toc135493312"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三、修业年限</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_Toc135493312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2813ACF3">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"_Toc135493313"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四、职业面向</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_Toc135493313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694B7C3F">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"_Toc135493314"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五、培养目标与培养规格</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_Toc135493314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7D0256AF">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rFonts w:hint="eastAsia"/>
              <w:color w:val="000000" w:themeColor="text1"/>
              <w:sz w:val="28"/>
              <w:szCs w:val="36"/>
              <w14:textFill>
                <w14:solidFill>
                  <w14:schemeClr w14:val="tx1"/>
                </w14:solidFill>
              </w14:textFill>
            </w:rPr>
            <w:t>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"_Toc135493319"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、课程设置与要求</w:t>
          </w:r>
          <w:r>
            <w:rPr>
              <w:color w:val="000000" w:themeColor="text1"/>
              <w:sz w:val="28"/>
              <w:szCs w:val="36"/>
              <w14:textFill>
                <w14:solidFill>
                  <w14:schemeClr w14:val="tx1"/>
                </w14:solidFill>
              </w14:textFill>
            </w:rPr>
            <w:tab/>
          </w:r>
          <w:r>
            <w:rPr>
              <w:rFonts w:hint="eastAsia"/>
              <w:color w:val="000000" w:themeColor="text1"/>
              <w:sz w:val="28"/>
              <w:szCs w:val="36"/>
              <w:lang w:val="en-US" w:eastAsia="zh-CN"/>
              <w14:textFill>
                <w14:solidFill>
                  <w14:schemeClr w14:val="tx1"/>
                </w14:solidFill>
              </w14:textFill>
            </w:rPr>
            <w:t>2</w:t>
          </w:r>
          <w:r>
            <w:rPr>
              <w:color w:val="000000" w:themeColor="text1"/>
              <w:sz w:val="28"/>
              <w:szCs w:val="36"/>
              <w14:textFill>
                <w14:solidFill>
                  <w14:schemeClr w14:val="tx1"/>
                </w14:solidFill>
              </w14:textFill>
            </w:rPr>
            <w:fldChar w:fldCharType="end"/>
          </w:r>
        </w:p>
        <w:p w14:paraId="58C76C88">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"_Toc135493322"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七、教学进程总体安排</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_Toc135493322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9</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08F6A543">
          <w:pPr>
            <w:pStyle w:val="29"/>
            <w:tabs>
              <w:tab w:val="right" w:leader="dot" w:pos="8296"/>
            </w:tabs>
            <w:spacing w:line="600" w:lineRule="exact"/>
            <w:rPr>
              <w:rFonts w:hint="eastAsia" w:eastAsia="仿宋_GB2312" w:asciiTheme="minorHAnsi" w:hAnsiTheme="minorHAnsi" w:cstheme="minorBidi"/>
              <w:color w:val="000000" w:themeColor="text1"/>
              <w:sz w:val="28"/>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"_Toc135493325" </w:instrText>
          </w:r>
          <w:r>
            <w:rPr>
              <w:color w:val="000000" w:themeColor="text1"/>
              <w14:textFill>
                <w14:solidFill>
                  <w14:schemeClr w14:val="tx1"/>
                </w14:solidFill>
              </w14:textFill>
            </w:rPr>
            <w:fldChar w:fldCharType="separate"/>
          </w:r>
          <w:r>
            <w:rPr>
              <w:rFonts w:hint="eastAsia"/>
              <w:color w:val="000000" w:themeColor="text1"/>
              <w:sz w:val="28"/>
              <w:szCs w:val="36"/>
              <w14:textFill>
                <w14:solidFill>
                  <w14:schemeClr w14:val="tx1"/>
                </w14:solidFill>
              </w14:textFill>
            </w:rPr>
            <w:t>八</w:t>
          </w:r>
          <w:r>
            <w:rPr>
              <w:rStyle w:val="49"/>
              <w:rFonts w:hint="eastAsia" w:ascii="黑体"/>
              <w:color w:val="000000" w:themeColor="text1"/>
              <w:sz w:val="28"/>
              <w:szCs w:val="36"/>
              <w14:textFill>
                <w14:solidFill>
                  <w14:schemeClr w14:val="tx1"/>
                </w14:solidFill>
              </w14:textFill>
            </w:rPr>
            <w:t>、实施保障</w:t>
          </w:r>
          <w:r>
            <w:rPr>
              <w:color w:val="000000" w:themeColor="text1"/>
              <w:sz w:val="28"/>
              <w:szCs w:val="36"/>
              <w14:textFill>
                <w14:solidFill>
                  <w14:schemeClr w14:val="tx1"/>
                </w14:solidFill>
              </w14:textFill>
            </w:rPr>
            <w:tab/>
          </w:r>
          <w:r>
            <w:rPr>
              <w:rFonts w:hint="eastAsia"/>
              <w:color w:val="000000" w:themeColor="text1"/>
              <w:sz w:val="28"/>
              <w:szCs w:val="36"/>
              <w:lang w:val="en-US" w:eastAsia="zh-CN"/>
              <w14:textFill>
                <w14:solidFill>
                  <w14:schemeClr w14:val="tx1"/>
                </w14:solidFill>
              </w14:textFill>
            </w:rPr>
            <w:t>1</w:t>
          </w:r>
          <w:r>
            <w:rPr>
              <w:color w:val="000000" w:themeColor="text1"/>
              <w:sz w:val="28"/>
              <w:szCs w:val="36"/>
              <w14:textFill>
                <w14:solidFill>
                  <w14:schemeClr w14:val="tx1"/>
                </w14:solidFill>
              </w14:textFill>
            </w:rPr>
            <w:fldChar w:fldCharType="end"/>
          </w:r>
          <w:r>
            <w:rPr>
              <w:rFonts w:hint="eastAsia"/>
              <w:color w:val="000000" w:themeColor="text1"/>
              <w:sz w:val="28"/>
              <w:szCs w:val="36"/>
              <w:lang w:val="en-US" w:eastAsia="zh-CN"/>
              <w14:textFill>
                <w14:solidFill>
                  <w14:schemeClr w14:val="tx1"/>
                </w14:solidFill>
              </w14:textFill>
            </w:rPr>
            <w:t>1</w:t>
          </w:r>
        </w:p>
        <w:p w14:paraId="06528E11">
          <w:pPr>
            <w:pStyle w:val="29"/>
            <w:tabs>
              <w:tab w:val="right" w:leader="dot" w:pos="8296"/>
            </w:tabs>
            <w:spacing w:line="600" w:lineRule="exact"/>
            <w:rPr>
              <w:rFonts w:asciiTheme="minorHAnsi" w:hAnsiTheme="minorHAnsi" w:eastAsiaTheme="minorEastAsia" w:cstheme="minorBidi"/>
              <w:color w:val="000000" w:themeColor="text1"/>
              <w:sz w:val="28"/>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"_Toc135493337" </w:instrText>
          </w:r>
          <w:r>
            <w:rPr>
              <w:color w:val="000000" w:themeColor="text1"/>
              <w14:textFill>
                <w14:solidFill>
                  <w14:schemeClr w14:val="tx1"/>
                </w14:solidFill>
              </w14:textFill>
            </w:rPr>
            <w:fldChar w:fldCharType="separate"/>
          </w:r>
          <w:r>
            <w:rPr>
              <w:rFonts w:hint="eastAsia"/>
              <w:color w:val="000000" w:themeColor="text1"/>
              <w:sz w:val="28"/>
              <w:szCs w:val="36"/>
              <w14:textFill>
                <w14:solidFill>
                  <w14:schemeClr w14:val="tx1"/>
                </w14:solidFill>
              </w14:textFill>
            </w:rPr>
            <w:t>九</w:t>
          </w:r>
          <w:r>
            <w:rPr>
              <w:rStyle w:val="49"/>
              <w:rFonts w:hint="eastAsia" w:ascii="黑体"/>
              <w:color w:val="000000" w:themeColor="text1"/>
              <w:sz w:val="28"/>
              <w:szCs w:val="36"/>
              <w14:textFill>
                <w14:solidFill>
                  <w14:schemeClr w14:val="tx1"/>
                </w14:solidFill>
              </w14:textFill>
            </w:rPr>
            <w:t>、毕业要求</w:t>
          </w:r>
          <w:r>
            <w:rPr>
              <w:color w:val="000000" w:themeColor="text1"/>
              <w:sz w:val="28"/>
              <w:szCs w:val="36"/>
              <w14:textFill>
                <w14:solidFill>
                  <w14:schemeClr w14:val="tx1"/>
                </w14:solidFill>
              </w14:textFill>
            </w:rPr>
            <w:tab/>
          </w:r>
          <w:r>
            <w:rPr>
              <w:color w:val="000000" w:themeColor="text1"/>
              <w:sz w:val="28"/>
              <w:szCs w:val="36"/>
              <w14:textFill>
                <w14:solidFill>
                  <w14:schemeClr w14:val="tx1"/>
                </w14:solidFill>
              </w14:textFill>
            </w:rPr>
            <w:fldChar w:fldCharType="begin"/>
          </w:r>
          <w:r>
            <w:rPr>
              <w:color w:val="000000" w:themeColor="text1"/>
              <w:sz w:val="28"/>
              <w:szCs w:val="36"/>
              <w14:textFill>
                <w14:solidFill>
                  <w14:schemeClr w14:val="tx1"/>
                </w14:solidFill>
              </w14:textFill>
            </w:rPr>
            <w:instrText xml:space="preserve"> PAGEREF _Toc135493337 \h </w:instrText>
          </w:r>
          <w:r>
            <w:rPr>
              <w:color w:val="000000" w:themeColor="text1"/>
              <w:sz w:val="28"/>
              <w:szCs w:val="36"/>
              <w14:textFill>
                <w14:solidFill>
                  <w14:schemeClr w14:val="tx1"/>
                </w14:solidFill>
              </w14:textFill>
            </w:rPr>
            <w:fldChar w:fldCharType="separate"/>
          </w:r>
          <w:r>
            <w:rPr>
              <w:color w:val="000000" w:themeColor="text1"/>
              <w:sz w:val="28"/>
              <w:szCs w:val="36"/>
              <w14:textFill>
                <w14:solidFill>
                  <w14:schemeClr w14:val="tx1"/>
                </w14:solidFill>
              </w14:textFill>
            </w:rPr>
            <w:t>16</w:t>
          </w:r>
          <w:r>
            <w:rPr>
              <w:color w:val="000000" w:themeColor="text1"/>
              <w:sz w:val="28"/>
              <w:szCs w:val="36"/>
              <w14:textFill>
                <w14:solidFill>
                  <w14:schemeClr w14:val="tx1"/>
                </w14:solidFill>
              </w14:textFill>
            </w:rPr>
            <w:fldChar w:fldCharType="end"/>
          </w:r>
          <w:r>
            <w:rPr>
              <w:color w:val="000000" w:themeColor="text1"/>
              <w:sz w:val="28"/>
              <w:szCs w:val="36"/>
              <w14:textFill>
                <w14:solidFill>
                  <w14:schemeClr w14:val="tx1"/>
                </w14:solidFill>
              </w14:textFill>
            </w:rPr>
            <w:fldChar w:fldCharType="end"/>
          </w:r>
        </w:p>
        <w:p w14:paraId="73ABE683">
          <w:pPr>
            <w:pStyle w:val="29"/>
            <w:tabs>
              <w:tab w:val="right" w:leader="dot" w:pos="8296"/>
            </w:tabs>
            <w:spacing w:line="600" w:lineRule="exact"/>
            <w:rPr>
              <w:rFonts w:hint="eastAsia" w:eastAsia="仿宋_GB2312" w:asciiTheme="minorHAnsi" w:hAnsiTheme="minorHAnsi" w:cstheme="minorBidi"/>
              <w:color w:val="000000" w:themeColor="text1"/>
              <w:sz w:val="28"/>
              <w:szCs w:val="32"/>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"_Toc135493340" </w:instrText>
          </w:r>
          <w:r>
            <w:rPr>
              <w:color w:val="000000" w:themeColor="text1"/>
              <w14:textFill>
                <w14:solidFill>
                  <w14:schemeClr w14:val="tx1"/>
                </w14:solidFill>
              </w14:textFill>
            </w:rPr>
            <w:fldChar w:fldCharType="separate"/>
          </w:r>
          <w:r>
            <w:rPr>
              <w:rStyle w:val="49"/>
              <w:rFonts w:hint="eastAsia" w:ascii="黑体"/>
              <w:color w:val="000000" w:themeColor="text1"/>
              <w:sz w:val="28"/>
              <w:szCs w:val="36"/>
              <w14:textFill>
                <w14:solidFill>
                  <w14:schemeClr w14:val="tx1"/>
                </w14:solidFill>
              </w14:textFill>
            </w:rPr>
            <w:t>十、附录：课程标准</w:t>
          </w:r>
          <w:r>
            <w:rPr>
              <w:color w:val="000000" w:themeColor="text1"/>
              <w:sz w:val="28"/>
              <w:szCs w:val="36"/>
              <w14:textFill>
                <w14:solidFill>
                  <w14:schemeClr w14:val="tx1"/>
                </w14:solidFill>
              </w14:textFill>
            </w:rPr>
            <w:tab/>
          </w:r>
          <w:r>
            <w:rPr>
              <w:rFonts w:hint="eastAsia"/>
              <w:color w:val="000000" w:themeColor="text1"/>
              <w:sz w:val="28"/>
              <w:szCs w:val="36"/>
              <w:lang w:val="en-US" w:eastAsia="zh-CN"/>
              <w14:textFill>
                <w14:solidFill>
                  <w14:schemeClr w14:val="tx1"/>
                </w14:solidFill>
              </w14:textFill>
            </w:rPr>
            <w:t>1</w:t>
          </w:r>
          <w:r>
            <w:rPr>
              <w:color w:val="000000" w:themeColor="text1"/>
              <w:sz w:val="28"/>
              <w:szCs w:val="36"/>
              <w14:textFill>
                <w14:solidFill>
                  <w14:schemeClr w14:val="tx1"/>
                </w14:solidFill>
              </w14:textFill>
            </w:rPr>
            <w:fldChar w:fldCharType="end"/>
          </w:r>
          <w:r>
            <w:rPr>
              <w:rFonts w:hint="eastAsia"/>
              <w:color w:val="000000" w:themeColor="text1"/>
              <w:sz w:val="28"/>
              <w:szCs w:val="36"/>
              <w:lang w:val="en-US" w:eastAsia="zh-CN"/>
              <w14:textFill>
                <w14:solidFill>
                  <w14:schemeClr w14:val="tx1"/>
                </w14:solidFill>
              </w14:textFill>
            </w:rPr>
            <w:t>7</w:t>
          </w:r>
        </w:p>
        <w:p w14:paraId="4255EEDE">
          <w:pPr>
            <w:spacing w:line="6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bCs/>
              <w:color w:val="000000" w:themeColor="text1"/>
              <w:sz w:val="36"/>
              <w:szCs w:val="36"/>
              <w:lang w:val="zh-CN"/>
              <w14:textFill>
                <w14:solidFill>
                  <w14:schemeClr w14:val="tx1"/>
                </w14:solidFill>
              </w14:textFill>
            </w:rPr>
            <w:fldChar w:fldCharType="end"/>
          </w:r>
        </w:p>
      </w:sdtContent>
    </w:sdt>
    <w:p w14:paraId="2A7F5661">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p>
    <w:p w14:paraId="50A885DF">
      <w:pPr>
        <w:widowControl/>
        <w:jc w:val="left"/>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br w:type="page"/>
      </w:r>
    </w:p>
    <w:p w14:paraId="5F555BB8">
      <w:pPr>
        <w:overflowPunct w:val="0"/>
        <w:snapToGrid w:val="0"/>
        <w:spacing w:line="500" w:lineRule="atLeast"/>
        <w:jc w:val="center"/>
        <w:rPr>
          <w:rFonts w:ascii="Times New Roman" w:hAnsi="Times New Roman" w:eastAsia="方正小标宋简体" w:cs="Times New Roman"/>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5489756">
      <w:pPr>
        <w:overflowPunct w:val="0"/>
        <w:snapToGrid w:val="0"/>
        <w:spacing w:line="500" w:lineRule="atLeast"/>
        <w:jc w:val="center"/>
        <w:rPr>
          <w:rFonts w:ascii="方正小标宋简体" w:hAnsi="Times New Roman" w:eastAsia="方正小标宋简体" w:cs="Times New Roman"/>
          <w:color w:val="000000" w:themeColor="text1"/>
          <w:sz w:val="32"/>
          <w:szCs w:val="36"/>
          <w14:textFill>
            <w14:solidFill>
              <w14:schemeClr w14:val="tx1"/>
            </w14:solidFill>
          </w14:textFill>
        </w:rPr>
      </w:pPr>
      <w:r>
        <w:rPr>
          <w:rFonts w:hint="eastAsia" w:ascii="方正小标宋简体" w:hAnsi="Times New Roman" w:eastAsia="方正小标宋简体" w:cs="Times New Roman"/>
          <w:color w:val="000000" w:themeColor="text1"/>
          <w:sz w:val="32"/>
          <w:szCs w:val="36"/>
          <w:lang w:val="en-US" w:eastAsia="zh-CN"/>
          <w14:textFill>
            <w14:solidFill>
              <w14:schemeClr w14:val="tx1"/>
            </w14:solidFill>
          </w14:textFill>
        </w:rPr>
        <w:t>航空服务</w:t>
      </w:r>
      <w:r>
        <w:rPr>
          <w:rFonts w:hint="eastAsia" w:ascii="方正小标宋简体" w:hAnsi="Times New Roman" w:eastAsia="方正小标宋简体" w:cs="Times New Roman"/>
          <w:color w:val="000000" w:themeColor="text1"/>
          <w:sz w:val="32"/>
          <w:szCs w:val="36"/>
          <w14:textFill>
            <w14:solidFill>
              <w14:schemeClr w14:val="tx1"/>
            </w14:solidFill>
          </w14:textFill>
        </w:rPr>
        <w:t>专业人才培养方案</w:t>
      </w:r>
    </w:p>
    <w:p w14:paraId="1231DA2C">
      <w:pPr>
        <w:rPr>
          <w:color w:val="000000" w:themeColor="text1"/>
          <w14:textFill>
            <w14:solidFill>
              <w14:schemeClr w14:val="tx1"/>
            </w14:solidFill>
          </w14:textFill>
        </w:rPr>
      </w:pPr>
    </w:p>
    <w:p w14:paraId="515ABABE">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0" w:name="_Toc135493310"/>
      <w:bookmarkStart w:id="1" w:name="_Toc530755368"/>
      <w:r>
        <w:rPr>
          <w:rFonts w:hint="eastAsia" w:ascii="黑体" w:hAnsi="Times New Roman"/>
          <w:color w:val="000000" w:themeColor="text1"/>
          <w:sz w:val="24"/>
          <w:szCs w:val="21"/>
          <w14:textFill>
            <w14:solidFill>
              <w14:schemeClr w14:val="tx1"/>
            </w14:solidFill>
          </w14:textFill>
        </w:rPr>
        <w:t>一、专业名称及代码</w:t>
      </w:r>
      <w:bookmarkEnd w:id="0"/>
      <w:bookmarkEnd w:id="1"/>
    </w:p>
    <w:p w14:paraId="20144DC1">
      <w:pPr>
        <w:spacing w:line="400" w:lineRule="exact"/>
        <w:ind w:firstLine="480" w:firstLineChars="200"/>
        <w:rPr>
          <w:rFonts w:ascii="楷体_GB2312" w:hAnsi="黑体" w:eastAsia="楷体_GB2312"/>
          <w:color w:val="000000" w:themeColor="text1"/>
          <w:sz w:val="24"/>
          <w:szCs w:val="24"/>
          <w14:textFill>
            <w14:solidFill>
              <w14:schemeClr w14:val="tx1"/>
            </w14:solidFill>
          </w14:textFill>
        </w:rPr>
      </w:pPr>
      <w:r>
        <w:rPr>
          <w:rFonts w:hint="eastAsia" w:ascii="楷体_GB2312" w:hAnsi="黑体" w:eastAsia="楷体_GB2312"/>
          <w:color w:val="000000" w:themeColor="text1"/>
          <w:sz w:val="24"/>
          <w:szCs w:val="24"/>
          <w14:textFill>
            <w14:solidFill>
              <w14:schemeClr w14:val="tx1"/>
            </w14:solidFill>
          </w14:textFill>
        </w:rPr>
        <w:t>（一）专业名称</w:t>
      </w:r>
    </w:p>
    <w:p w14:paraId="2A8332BA">
      <w:pPr>
        <w:spacing w:line="400" w:lineRule="exact"/>
        <w:ind w:firstLine="480" w:firstLineChars="200"/>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航空服务</w:t>
      </w:r>
    </w:p>
    <w:p w14:paraId="0A496C4F">
      <w:pPr>
        <w:spacing w:line="400" w:lineRule="exact"/>
        <w:ind w:firstLine="480" w:firstLineChars="200"/>
        <w:rPr>
          <w:rFonts w:ascii="楷体_GB2312" w:hAnsi="黑体" w:eastAsia="楷体_GB2312"/>
          <w:color w:val="000000" w:themeColor="text1"/>
          <w:sz w:val="24"/>
          <w:szCs w:val="24"/>
          <w14:textFill>
            <w14:solidFill>
              <w14:schemeClr w14:val="tx1"/>
            </w14:solidFill>
          </w14:textFill>
        </w:rPr>
      </w:pPr>
      <w:r>
        <w:rPr>
          <w:rFonts w:ascii="楷体_GB2312" w:hAnsi="黑体" w:eastAsia="楷体_GB2312"/>
          <w:color w:val="000000" w:themeColor="text1"/>
          <w:sz w:val="24"/>
          <w:szCs w:val="24"/>
          <w14:textFill>
            <w14:solidFill>
              <w14:schemeClr w14:val="tx1"/>
            </w14:solidFill>
          </w14:textFill>
        </w:rPr>
        <w:t>（二）专业代码</w:t>
      </w:r>
    </w:p>
    <w:p w14:paraId="500A8D73">
      <w:pPr>
        <w:spacing w:line="400" w:lineRule="exact"/>
        <w:ind w:firstLine="480" w:firstLineChars="200"/>
        <w:rPr>
          <w:rFonts w:hint="default"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700402</w:t>
      </w:r>
    </w:p>
    <w:p w14:paraId="2B5C8744">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2" w:name="_Toc135493311"/>
      <w:bookmarkStart w:id="3" w:name="_Toc530755369"/>
      <w:r>
        <w:rPr>
          <w:rFonts w:hint="eastAsia" w:ascii="黑体" w:hAnsi="Times New Roman"/>
          <w:color w:val="000000" w:themeColor="text1"/>
          <w:sz w:val="24"/>
          <w:szCs w:val="21"/>
          <w14:textFill>
            <w14:solidFill>
              <w14:schemeClr w14:val="tx1"/>
            </w14:solidFill>
          </w14:textFill>
        </w:rPr>
        <w:t>二、入学要求</w:t>
      </w:r>
      <w:bookmarkEnd w:id="2"/>
      <w:bookmarkEnd w:id="3"/>
    </w:p>
    <w:p w14:paraId="6F1FFB28">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bookmarkStart w:id="4" w:name="_Toc530755370"/>
      <w:r>
        <w:rPr>
          <w:rFonts w:hint="eastAsia" w:ascii="仿宋_GB2312" w:hAnsi="黑体" w:eastAsia="仿宋_GB2312"/>
          <w:color w:val="000000" w:themeColor="text1"/>
          <w:sz w:val="24"/>
          <w:szCs w:val="24"/>
          <w14:textFill>
            <w14:solidFill>
              <w14:schemeClr w14:val="tx1"/>
            </w14:solidFill>
          </w14:textFill>
        </w:rPr>
        <w:t>本专业招收</w:t>
      </w:r>
      <w:r>
        <w:rPr>
          <w:rFonts w:ascii="仿宋_GB2312" w:hAnsi="黑体" w:eastAsia="仿宋_GB2312"/>
          <w:color w:val="000000" w:themeColor="text1"/>
          <w:sz w:val="24"/>
          <w:szCs w:val="24"/>
          <w14:textFill>
            <w14:solidFill>
              <w14:schemeClr w14:val="tx1"/>
            </w14:solidFill>
          </w14:textFill>
        </w:rPr>
        <w:t>初级中学毕业生或具备同等</w:t>
      </w:r>
      <w:r>
        <w:rPr>
          <w:rFonts w:hint="eastAsia" w:ascii="仿宋_GB2312" w:hAnsi="黑体" w:eastAsia="仿宋_GB2312"/>
          <w:color w:val="000000" w:themeColor="text1"/>
          <w:sz w:val="24"/>
          <w:szCs w:val="24"/>
          <w:lang w:val="en-US" w:eastAsia="zh-CN"/>
          <w14:textFill>
            <w14:solidFill>
              <w14:schemeClr w14:val="tx1"/>
            </w14:solidFill>
          </w14:textFill>
        </w:rPr>
        <w:t>学历</w:t>
      </w:r>
      <w:r>
        <w:rPr>
          <w:rFonts w:ascii="仿宋_GB2312" w:hAnsi="黑体" w:eastAsia="仿宋_GB2312"/>
          <w:color w:val="000000" w:themeColor="text1"/>
          <w:sz w:val="24"/>
          <w:szCs w:val="24"/>
          <w14:textFill>
            <w14:solidFill>
              <w14:schemeClr w14:val="tx1"/>
            </w14:solidFill>
          </w14:textFill>
        </w:rPr>
        <w:t>者。</w:t>
      </w:r>
    </w:p>
    <w:p w14:paraId="1092ABF0">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5" w:name="_Toc135493312"/>
      <w:r>
        <w:rPr>
          <w:rFonts w:hint="eastAsia" w:ascii="黑体" w:hAnsi="Times New Roman"/>
          <w:color w:val="000000" w:themeColor="text1"/>
          <w:sz w:val="24"/>
          <w:szCs w:val="21"/>
          <w14:textFill>
            <w14:solidFill>
              <w14:schemeClr w14:val="tx1"/>
            </w14:solidFill>
          </w14:textFill>
        </w:rPr>
        <w:t>三、修业年限</w:t>
      </w:r>
      <w:bookmarkEnd w:id="4"/>
      <w:bookmarkEnd w:id="5"/>
    </w:p>
    <w:p w14:paraId="526BBC3D">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3年</w:t>
      </w:r>
    </w:p>
    <w:p w14:paraId="18A8988F">
      <w:pPr>
        <w:pStyle w:val="2"/>
        <w:numPr>
          <w:ilvl w:val="0"/>
          <w:numId w:val="1"/>
        </w:numPr>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6" w:name="_Toc135493313"/>
      <w:bookmarkStart w:id="7" w:name="_Toc530755371"/>
      <w:r>
        <w:rPr>
          <w:rFonts w:ascii="黑体" w:hAnsi="Times New Roman"/>
          <w:color w:val="000000" w:themeColor="text1"/>
          <w:sz w:val="24"/>
          <w:szCs w:val="21"/>
          <w14:textFill>
            <w14:solidFill>
              <w14:schemeClr w14:val="tx1"/>
            </w14:solidFill>
          </w14:textFill>
        </w:rPr>
        <w:t>职业面向</w:t>
      </w:r>
      <w:bookmarkEnd w:id="6"/>
      <w:bookmarkEnd w:id="7"/>
    </w:p>
    <w:tbl>
      <w:tblPr>
        <w:tblStyle w:val="43"/>
        <w:tblpPr w:leftFromText="180" w:rightFromText="180" w:vertAnchor="text" w:horzAnchor="page" w:tblpXSpec="center" w:tblpY="97"/>
        <w:tblOverlap w:val="neve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899"/>
      </w:tblGrid>
      <w:tr w14:paraId="1CCE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366719E2">
            <w:pPr>
              <w:pStyle w:val="175"/>
              <w:spacing w:before="89"/>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所属专业大类（代码）A</w:t>
            </w:r>
          </w:p>
        </w:tc>
        <w:tc>
          <w:tcPr>
            <w:tcW w:w="4899" w:type="dxa"/>
            <w:vAlign w:val="center"/>
          </w:tcPr>
          <w:p w14:paraId="441AC901">
            <w:pPr>
              <w:pStyle w:val="175"/>
              <w:spacing w:before="89"/>
              <w:ind w:left="104"/>
              <w:jc w:val="both"/>
              <w:rPr>
                <w:rFonts w:hint="default"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交通运输类70</w:t>
            </w:r>
          </w:p>
        </w:tc>
      </w:tr>
      <w:tr w14:paraId="5103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48AA048B">
            <w:pPr>
              <w:pStyle w:val="175"/>
              <w:spacing w:before="88"/>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所属专业类（代码）B</w:t>
            </w:r>
          </w:p>
        </w:tc>
        <w:tc>
          <w:tcPr>
            <w:tcW w:w="4899" w:type="dxa"/>
            <w:vAlign w:val="center"/>
          </w:tcPr>
          <w:p w14:paraId="7E2EE03F">
            <w:pPr>
              <w:pStyle w:val="175"/>
              <w:spacing w:before="88"/>
              <w:ind w:left="104"/>
              <w:jc w:val="both"/>
              <w:rPr>
                <w:rFonts w:hint="default"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航空运输类7004</w:t>
            </w:r>
          </w:p>
        </w:tc>
      </w:tr>
      <w:tr w14:paraId="3D66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2D783B74">
            <w:pPr>
              <w:pStyle w:val="175"/>
              <w:spacing w:before="87"/>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专业名称（代码）</w:t>
            </w:r>
          </w:p>
        </w:tc>
        <w:tc>
          <w:tcPr>
            <w:tcW w:w="4899" w:type="dxa"/>
            <w:vAlign w:val="center"/>
          </w:tcPr>
          <w:p w14:paraId="29C6DC2C">
            <w:pPr>
              <w:pStyle w:val="175"/>
              <w:spacing w:before="87"/>
              <w:ind w:left="104"/>
              <w:jc w:val="both"/>
              <w:rPr>
                <w:rFonts w:hint="default"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航空服务700402</w:t>
            </w:r>
          </w:p>
        </w:tc>
      </w:tr>
      <w:tr w14:paraId="420C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1ABF6E30">
            <w:pPr>
              <w:pStyle w:val="175"/>
              <w:spacing w:before="156"/>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对应行业（代码）C</w:t>
            </w:r>
          </w:p>
        </w:tc>
        <w:tc>
          <w:tcPr>
            <w:tcW w:w="4899" w:type="dxa"/>
            <w:vAlign w:val="center"/>
          </w:tcPr>
          <w:p w14:paraId="4F5F45A9">
            <w:pPr>
              <w:pStyle w:val="175"/>
              <w:spacing w:before="156"/>
              <w:ind w:left="104"/>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FF"/>
                <w:sz w:val="21"/>
                <w:szCs w:val="21"/>
                <w:lang w:val="en-US" w:eastAsia="zh-CN"/>
              </w:rPr>
              <w:t>航空客货运输G56561</w:t>
            </w:r>
          </w:p>
        </w:tc>
      </w:tr>
      <w:tr w14:paraId="65CD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397" w:type="dxa"/>
            <w:vAlign w:val="center"/>
          </w:tcPr>
          <w:p w14:paraId="4E59B880">
            <w:pPr>
              <w:pStyle w:val="175"/>
              <w:spacing w:before="87"/>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主要职业类别（代码）D</w:t>
            </w:r>
          </w:p>
        </w:tc>
        <w:tc>
          <w:tcPr>
            <w:tcW w:w="4899" w:type="dxa"/>
            <w:vAlign w:val="center"/>
          </w:tcPr>
          <w:p w14:paraId="704DD660">
            <w:pPr>
              <w:pStyle w:val="175"/>
              <w:spacing w:before="87"/>
              <w:ind w:left="104"/>
              <w:jc w:val="both"/>
              <w:rPr>
                <w:rFonts w:hint="default" w:ascii="仿宋_GB2312" w:hAnsi="仿宋_GB2312" w:eastAsia="仿宋_GB2312" w:cs="仿宋_GB2312"/>
                <w:color w:val="0000FF"/>
                <w:sz w:val="21"/>
                <w:szCs w:val="21"/>
                <w:lang w:val="en-US" w:eastAsia="zh-CN"/>
              </w:rPr>
            </w:pPr>
            <w:r>
              <w:rPr>
                <w:rFonts w:hint="eastAsia" w:ascii="仿宋_GB2312" w:hAnsi="仿宋_GB2312" w:eastAsia="仿宋_GB2312" w:cs="仿宋_GB2312"/>
                <w:color w:val="0000FF"/>
                <w:sz w:val="21"/>
                <w:szCs w:val="21"/>
                <w:lang w:val="en-US" w:eastAsia="zh-CN"/>
              </w:rPr>
              <w:t>航空运输服务人员40204</w:t>
            </w:r>
          </w:p>
        </w:tc>
      </w:tr>
      <w:tr w14:paraId="6F51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239A744C">
            <w:pPr>
              <w:pStyle w:val="175"/>
              <w:spacing w:before="145"/>
              <w:jc w:val="both"/>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主要岗位（群）或技术领域举例</w:t>
            </w:r>
            <w:r>
              <w:rPr>
                <w:rFonts w:hint="eastAsia" w:ascii="仿宋_GB2312" w:hAnsi="仿宋_GB2312" w:eastAsia="仿宋_GB2312" w:cs="仿宋_GB2312"/>
                <w:color w:val="000000" w:themeColor="text1"/>
                <w:spacing w:val="-60"/>
                <w:sz w:val="2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eastAsia="zh-CN"/>
                <w14:textFill>
                  <w14:solidFill>
                    <w14:schemeClr w14:val="tx1"/>
                  </w14:solidFill>
                </w14:textFill>
              </w:rPr>
              <w:t>E</w:t>
            </w:r>
          </w:p>
        </w:tc>
        <w:tc>
          <w:tcPr>
            <w:tcW w:w="4899" w:type="dxa"/>
            <w:vAlign w:val="center"/>
          </w:tcPr>
          <w:p w14:paraId="282BBD4B">
            <w:pPr>
              <w:jc w:val="both"/>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民航乘务、民航安检、空港旅客服务</w:t>
            </w:r>
          </w:p>
        </w:tc>
      </w:tr>
      <w:tr w14:paraId="3263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97" w:type="dxa"/>
            <w:vAlign w:val="center"/>
          </w:tcPr>
          <w:p w14:paraId="769447F3">
            <w:pPr>
              <w:pStyle w:val="175"/>
              <w:jc w:val="both"/>
              <w:rPr>
                <w:rFonts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职业类证书举例</w:t>
            </w:r>
            <w:r>
              <w:rPr>
                <w:rFonts w:hint="eastAsia" w:ascii="仿宋_GB2312" w:hAnsi="仿宋_GB2312" w:eastAsia="仿宋_GB2312" w:cs="仿宋_GB2312"/>
                <w:color w:val="000000" w:themeColor="text1"/>
                <w:spacing w:val="-60"/>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F</w:t>
            </w:r>
          </w:p>
        </w:tc>
        <w:tc>
          <w:tcPr>
            <w:tcW w:w="4899" w:type="dxa"/>
            <w:vAlign w:val="center"/>
          </w:tcPr>
          <w:p w14:paraId="146AB4F2">
            <w:pPr>
              <w:pStyle w:val="175"/>
              <w:spacing w:before="48" w:line="237" w:lineRule="auto"/>
              <w:ind w:right="473"/>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民航旅客地面服务、民航货物运输 </w:t>
            </w:r>
          </w:p>
        </w:tc>
      </w:tr>
      <w:tr w14:paraId="0592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14:paraId="45F18923">
            <w:pPr>
              <w:pStyle w:val="175"/>
              <w:spacing w:before="102"/>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行业企业标准和对应行业（代码）</w:t>
            </w:r>
          </w:p>
        </w:tc>
        <w:tc>
          <w:tcPr>
            <w:tcW w:w="4899" w:type="dxa"/>
            <w:vAlign w:val="center"/>
          </w:tcPr>
          <w:p w14:paraId="184BC969">
            <w:pPr>
              <w:pStyle w:val="175"/>
              <w:spacing w:before="102"/>
              <w:ind w:left="104"/>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GB/T 18764-2002《民用航空旅客运输术语》</w:t>
            </w:r>
          </w:p>
          <w:p w14:paraId="0FCE0E6A">
            <w:pPr>
              <w:pStyle w:val="175"/>
              <w:spacing w:before="102"/>
              <w:ind w:left="104"/>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AC-121-FS-2019-27R2《客舱乘务员的资格和训练》</w:t>
            </w:r>
          </w:p>
        </w:tc>
      </w:tr>
    </w:tbl>
    <w:p w14:paraId="6CCA2D2D">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E1310A9">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8" w:name="_Toc530755372"/>
      <w:bookmarkStart w:id="9" w:name="_Toc135493314"/>
      <w:r>
        <w:rPr>
          <w:rFonts w:hint="eastAsia" w:ascii="黑体" w:hAnsi="Times New Roman"/>
          <w:color w:val="000000" w:themeColor="text1"/>
          <w:sz w:val="24"/>
          <w:szCs w:val="21"/>
          <w14:textFill>
            <w14:solidFill>
              <w14:schemeClr w14:val="tx1"/>
            </w14:solidFill>
          </w14:textFill>
        </w:rPr>
        <w:t>五、培养目标</w:t>
      </w:r>
      <w:bookmarkEnd w:id="8"/>
      <w:bookmarkEnd w:id="9"/>
      <w:r>
        <w:rPr>
          <w:rFonts w:hint="eastAsia" w:ascii="黑体" w:hAnsi="Times New Roman"/>
          <w:color w:val="000000" w:themeColor="text1"/>
          <w:sz w:val="24"/>
          <w:szCs w:val="21"/>
          <w14:textFill>
            <w14:solidFill>
              <w14:schemeClr w14:val="tx1"/>
            </w14:solidFill>
          </w14:textFill>
        </w:rPr>
        <w:t>与培养规格</w:t>
      </w:r>
    </w:p>
    <w:p w14:paraId="3DB073DB">
      <w:pPr>
        <w:spacing w:line="400" w:lineRule="exact"/>
        <w:ind w:firstLine="480" w:firstLineChars="200"/>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（一）培养目标</w:t>
      </w:r>
    </w:p>
    <w:p w14:paraId="1AF69E29">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本专业培养德、智、体、美、劳全面发展，</w:t>
      </w:r>
      <w:r>
        <w:rPr>
          <w:rFonts w:hint="eastAsia" w:ascii="仿宋_GB2312" w:hAnsi="黑体" w:eastAsia="仿宋_GB2312"/>
          <w:color w:val="000000" w:themeColor="text1"/>
          <w:sz w:val="24"/>
          <w:szCs w:val="24"/>
          <w14:textFill>
            <w14:solidFill>
              <w14:schemeClr w14:val="tx1"/>
            </w14:solidFill>
          </w14:textFill>
        </w:rPr>
        <w:t>掌握扎实的科学文化基础和民航旅客运输、民航服务礼仪、民航旅客服务心理学等知识，具备旅客接收、行李接收、旅客安全检查、行李安全检查、客舱服务等能力，具有工匠精神和信息素养，能够从事旅客乘机登记、候机楼服务、旅客和行李安全检查、客舱服务等工作的技术技能人才。</w:t>
      </w:r>
    </w:p>
    <w:p w14:paraId="4557B900">
      <w:pPr>
        <w:pStyle w:val="2"/>
        <w:snapToGrid w:val="0"/>
        <w:spacing w:before="0" w:after="0" w:line="400" w:lineRule="exact"/>
        <w:ind w:firstLine="480" w:firstLineChars="200"/>
        <w:jc w:val="both"/>
        <w:rPr>
          <w:rFonts w:ascii="楷体_GB2312" w:hAnsi="楷体_GB2312" w:eastAsia="楷体_GB2312" w:cs="楷体_GB2312"/>
          <w:color w:val="000000" w:themeColor="text1"/>
          <w:sz w:val="24"/>
          <w:szCs w:val="24"/>
          <w14:textFill>
            <w14:solidFill>
              <w14:schemeClr w14:val="tx1"/>
            </w14:solidFill>
          </w14:textFill>
        </w:rPr>
      </w:pPr>
      <w:bookmarkStart w:id="10" w:name="_Toc135493315"/>
      <w:r>
        <w:rPr>
          <w:rFonts w:hint="eastAsia" w:ascii="楷体_GB2312" w:hAnsi="楷体_GB2312" w:eastAsia="楷体_GB2312" w:cs="楷体_GB2312"/>
          <w:color w:val="000000" w:themeColor="text1"/>
          <w:sz w:val="24"/>
          <w:szCs w:val="21"/>
          <w14:textFill>
            <w14:solidFill>
              <w14:schemeClr w14:val="tx1"/>
            </w14:solidFill>
          </w14:textFill>
        </w:rPr>
        <w:t>（二）培养规格</w:t>
      </w:r>
      <w:bookmarkEnd w:id="10"/>
    </w:p>
    <w:p w14:paraId="2D7ABC69">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1.素质</w:t>
      </w:r>
      <w:r>
        <w:rPr>
          <w:rFonts w:hint="eastAsia" w:ascii="仿宋_GB2312" w:hAnsi="黑体" w:eastAsia="仿宋_GB2312"/>
          <w:color w:val="000000" w:themeColor="text1"/>
          <w:sz w:val="24"/>
          <w:szCs w:val="24"/>
          <w:lang w:val="en-US" w:eastAsia="zh-CN"/>
          <w14:textFill>
            <w14:solidFill>
              <w14:schemeClr w14:val="tx1"/>
            </w14:solidFill>
          </w14:textFill>
        </w:rPr>
        <w:t>目标</w:t>
      </w:r>
    </w:p>
    <w:p w14:paraId="604EE83E">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坚定拥护中国共产党和我国社会主义制度，在习近平新时代中国特色社会主义思想指引下，践行社会主义核心价值观，具有深厚的爱国情感和中华民族自豪感。 </w:t>
      </w:r>
    </w:p>
    <w:p w14:paraId="1B9EA76D">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具有从事本专业领域工作所应具备的基本文化素质和实际工作的专业素质；具有一定的艺术修养、正确的学习态度和学习方法、良好的沟通交流和协作能力。</w:t>
      </w:r>
    </w:p>
    <w:p w14:paraId="6CB4E51D">
      <w:pPr>
        <w:spacing w:before="29" w:line="324" w:lineRule="auto"/>
        <w:ind w:firstLine="480" w:firstLineChars="200"/>
        <w:rPr>
          <w:rFonts w:hint="default"/>
          <w:lang w:val="en-US" w:eastAsia="zh-CN"/>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遵纪守法，爱岗敬业，具有良好的职业道德、敬业精神和服务意识；有完整的职业规划，坚持业务学习，有较强的业务素质。 </w:t>
      </w:r>
    </w:p>
    <w:p w14:paraId="78991924">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2.知识</w:t>
      </w:r>
      <w:r>
        <w:rPr>
          <w:rFonts w:hint="eastAsia" w:ascii="仿宋_GB2312" w:hAnsi="黑体" w:eastAsia="仿宋_GB2312"/>
          <w:color w:val="000000" w:themeColor="text1"/>
          <w:sz w:val="24"/>
          <w:szCs w:val="24"/>
          <w:lang w:val="en-US" w:eastAsia="zh-CN"/>
          <w14:textFill>
            <w14:solidFill>
              <w14:schemeClr w14:val="tx1"/>
            </w14:solidFill>
          </w14:textFill>
        </w:rPr>
        <w:t>目标</w:t>
      </w:r>
    </w:p>
    <w:p w14:paraId="0C9B02F6">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掌握本专业所需的基本的人文科学与自然科学知识、艺术知识和技术知识。 </w:t>
      </w:r>
    </w:p>
    <w:p w14:paraId="7E24113F">
      <w:pPr>
        <w:spacing w:before="29" w:line="324" w:lineRule="auto"/>
        <w:ind w:firstLine="480" w:firstLineChars="200"/>
        <w:rPr>
          <w:rFonts w:hint="default"/>
          <w:lang w:val="en-US" w:eastAsia="zh-CN"/>
        </w:rPr>
      </w:pPr>
      <w:r>
        <w:rPr>
          <w:rFonts w:hint="eastAsia" w:ascii="仿宋_GB2312" w:hAnsi="黑体" w:eastAsia="仿宋_GB2312"/>
          <w:color w:val="000000" w:themeColor="text1"/>
          <w:sz w:val="24"/>
          <w:szCs w:val="24"/>
          <w:lang w:val="en-US" w:eastAsia="zh-CN"/>
          <w14:textFill>
            <w14:solidFill>
              <w14:schemeClr w14:val="tx1"/>
            </w14:solidFill>
          </w14:textFill>
        </w:rPr>
        <w:t xml:space="preserve">较为系统地掌握本专业的基本理论和基础知识，包括：民航法律法规、旅游地理、民航客货运输、客舱旅客服务、航空危险品运输与管理、客舱安全与管理、应急医疗救护等。 </w:t>
      </w:r>
    </w:p>
    <w:p w14:paraId="37D17CE0">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3.能力目标</w:t>
      </w:r>
    </w:p>
    <w:p w14:paraId="6537C353">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熟练运用普通话进行沟通与交流、熟练进行紧急医疗救护、妥善处理航空危险品。</w:t>
      </w:r>
    </w:p>
    <w:p w14:paraId="0F065128">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熟练运用汉、英语进行空乘、地勤服务的沟通交流。</w:t>
      </w:r>
    </w:p>
    <w:p w14:paraId="6EF8A45E">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 xml:space="preserve">熟练操作各种客舱服务设备和提供客舱服务、妥善管控空乘安全事故。 </w:t>
      </w:r>
    </w:p>
    <w:p w14:paraId="769C8954">
      <w:pPr>
        <w:spacing w:before="29" w:line="324" w:lineRule="auto"/>
        <w:ind w:firstLine="480" w:firstLineChars="200"/>
        <w:rPr>
          <w:rFonts w:hint="eastAsia"/>
          <w:lang w:eastAsia="zh-CN"/>
        </w:rPr>
      </w:pPr>
      <w:r>
        <w:rPr>
          <w:rFonts w:hint="eastAsia" w:ascii="仿宋_GB2312" w:hAnsi="黑体" w:eastAsia="仿宋_GB2312"/>
          <w:color w:val="000000" w:themeColor="text1"/>
          <w:sz w:val="24"/>
          <w:szCs w:val="24"/>
          <w:lang w:eastAsia="zh-CN"/>
          <w14:textFill>
            <w14:solidFill>
              <w14:schemeClr w14:val="tx1"/>
            </w14:solidFill>
          </w14:textFill>
        </w:rPr>
        <w:t>熟练运用汉、英语进行机上广播、引导旅客进行陆上和水上紧急撤离。</w:t>
      </w:r>
    </w:p>
    <w:p w14:paraId="41421941">
      <w:pPr>
        <w:spacing w:before="29" w:line="324" w:lineRule="auto"/>
        <w:ind w:firstLine="480" w:firstLineChars="200"/>
        <w:rPr>
          <w:rFonts w:hint="eastAsia" w:ascii="黑体" w:hAnsi="黑体" w:eastAsia="黑体" w:cs="黑体"/>
          <w:color w:val="000000" w:themeColor="text1"/>
          <w:sz w:val="24"/>
          <w:szCs w:val="21"/>
          <w14:textFill>
            <w14:solidFill>
              <w14:schemeClr w14:val="tx1"/>
            </w14:solidFill>
          </w14:textFill>
        </w:rPr>
      </w:pPr>
      <w:bookmarkStart w:id="11" w:name="_Toc530755376"/>
      <w:bookmarkStart w:id="12" w:name="_Toc135493319"/>
      <w:r>
        <w:rPr>
          <w:rFonts w:hint="eastAsia" w:ascii="黑体" w:hAnsi="黑体" w:eastAsia="黑体" w:cs="黑体"/>
          <w:color w:val="000000" w:themeColor="text1"/>
          <w:sz w:val="24"/>
          <w:szCs w:val="21"/>
          <w14:textFill>
            <w14:solidFill>
              <w14:schemeClr w14:val="tx1"/>
            </w14:solidFill>
          </w14:textFill>
        </w:rPr>
        <w:t>六、课程设置与要求</w:t>
      </w:r>
      <w:bookmarkEnd w:id="11"/>
      <w:bookmarkEnd w:id="12"/>
    </w:p>
    <w:p w14:paraId="020FCD0D">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课程</w:t>
      </w:r>
      <w:r>
        <w:rPr>
          <w:rFonts w:hint="eastAsia" w:ascii="仿宋_GB2312" w:hAnsi="黑体" w:eastAsia="仿宋_GB2312"/>
          <w:color w:val="000000" w:themeColor="text1"/>
          <w:sz w:val="24"/>
          <w:szCs w:val="24"/>
          <w14:textFill>
            <w14:solidFill>
              <w14:schemeClr w14:val="tx1"/>
            </w14:solidFill>
          </w14:textFill>
        </w:rPr>
        <w:t>主要包括公共基础课程和专业课程。</w:t>
      </w:r>
    </w:p>
    <w:p w14:paraId="108CE813">
      <w:pPr>
        <w:pStyle w:val="2"/>
        <w:snapToGrid w:val="0"/>
        <w:spacing w:before="0" w:after="0" w:line="400" w:lineRule="exact"/>
        <w:ind w:firstLine="480" w:firstLineChars="200"/>
        <w:jc w:val="both"/>
        <w:rPr>
          <w:rFonts w:hint="eastAsia" w:ascii="楷体_GB2312" w:hAnsi="楷体_GB2312" w:eastAsia="楷体_GB2312" w:cs="楷体_GB2312"/>
          <w:color w:val="000000" w:themeColor="text1"/>
          <w:sz w:val="24"/>
          <w:szCs w:val="21"/>
          <w14:textFill>
            <w14:solidFill>
              <w14:schemeClr w14:val="tx1"/>
            </w14:solidFill>
          </w14:textFill>
        </w:rPr>
      </w:pPr>
      <w:bookmarkStart w:id="13" w:name="_Toc530755377"/>
      <w:bookmarkStart w:id="14" w:name="_Toc135493320"/>
      <w:r>
        <w:rPr>
          <w:rFonts w:hint="eastAsia" w:ascii="楷体_GB2312" w:hAnsi="楷体_GB2312" w:eastAsia="楷体_GB2312" w:cs="楷体_GB2312"/>
          <w:color w:val="000000" w:themeColor="text1"/>
          <w:sz w:val="24"/>
          <w:szCs w:val="21"/>
          <w14:textFill>
            <w14:solidFill>
              <w14:schemeClr w14:val="tx1"/>
            </w14:solidFill>
          </w14:textFill>
        </w:rPr>
        <w:t>（一）公共基础课</w:t>
      </w:r>
      <w:bookmarkEnd w:id="13"/>
      <w:r>
        <w:rPr>
          <w:rFonts w:hint="eastAsia" w:ascii="楷体_GB2312" w:hAnsi="楷体_GB2312" w:eastAsia="楷体_GB2312" w:cs="楷体_GB2312"/>
          <w:color w:val="000000" w:themeColor="text1"/>
          <w:sz w:val="24"/>
          <w:szCs w:val="21"/>
          <w14:textFill>
            <w14:solidFill>
              <w14:schemeClr w14:val="tx1"/>
            </w14:solidFill>
          </w14:textFill>
        </w:rPr>
        <w:t>程</w:t>
      </w:r>
      <w:bookmarkEnd w:id="14"/>
    </w:p>
    <w:p w14:paraId="3F3CAF3D">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1.必修课程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640"/>
        <w:gridCol w:w="751"/>
      </w:tblGrid>
      <w:tr w14:paraId="2ED8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1905" w:type="dxa"/>
            <w:vAlign w:val="center"/>
          </w:tcPr>
          <w:p w14:paraId="75FB243E">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0"/>
                <w:szCs w:val="21"/>
                <w14:textFill>
                  <w14:solidFill>
                    <w14:schemeClr w14:val="tx1"/>
                  </w14:solidFill>
                </w14:textFill>
              </w:rPr>
              <w:t>课程名称</w:t>
            </w:r>
          </w:p>
        </w:tc>
        <w:tc>
          <w:tcPr>
            <w:tcW w:w="5640" w:type="dxa"/>
            <w:vAlign w:val="center"/>
          </w:tcPr>
          <w:p w14:paraId="1F180C07">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
                <w:bCs/>
                <w:color w:val="000000" w:themeColor="text1"/>
                <w:kern w:val="0"/>
                <w:szCs w:val="21"/>
                <w14:textFill>
                  <w14:solidFill>
                    <w14:schemeClr w14:val="tx1"/>
                  </w14:solidFill>
                </w14:textFill>
              </w:rPr>
              <w:t>教学内容与要求</w:t>
            </w:r>
          </w:p>
        </w:tc>
        <w:tc>
          <w:tcPr>
            <w:tcW w:w="751" w:type="dxa"/>
            <w:vAlign w:val="center"/>
          </w:tcPr>
          <w:p w14:paraId="64C21F8C">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b/>
                <w:bCs/>
                <w:color w:val="000000" w:themeColor="text1"/>
                <w:kern w:val="0"/>
                <w:szCs w:val="21"/>
                <w14:textFill>
                  <w14:solidFill>
                    <w14:schemeClr w14:val="tx1"/>
                  </w14:solidFill>
                </w14:textFill>
              </w:rPr>
              <w:t>学时</w:t>
            </w:r>
          </w:p>
        </w:tc>
      </w:tr>
      <w:tr w14:paraId="40CB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7515C41C">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中国特色社会主义</w:t>
            </w:r>
          </w:p>
        </w:tc>
        <w:tc>
          <w:tcPr>
            <w:tcW w:w="5640" w:type="dxa"/>
            <w:vAlign w:val="center"/>
          </w:tcPr>
          <w:p w14:paraId="78A8C2C5">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c>
          <w:tcPr>
            <w:tcW w:w="751" w:type="dxa"/>
            <w:vAlign w:val="center"/>
          </w:tcPr>
          <w:p w14:paraId="75285C3A">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1E8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0A7D0E62">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bCs/>
                <w:color w:val="000000" w:themeColor="text1"/>
                <w:szCs w:val="21"/>
                <w14:textFill>
                  <w14:solidFill>
                    <w14:schemeClr w14:val="tx1"/>
                  </w14:solidFill>
                </w14:textFill>
              </w:rPr>
              <w:t>心理健康与职业生涯</w:t>
            </w:r>
          </w:p>
        </w:tc>
        <w:tc>
          <w:tcPr>
            <w:tcW w:w="5640" w:type="dxa"/>
            <w:vAlign w:val="center"/>
          </w:tcPr>
          <w:p w14:paraId="437A7E36">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掌握心理健康的基本知识、方法和意识的教育，提高学生心理素质，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c>
          <w:tcPr>
            <w:tcW w:w="751" w:type="dxa"/>
            <w:vAlign w:val="center"/>
          </w:tcPr>
          <w:p w14:paraId="71AF1082">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21BE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0BC38DAC">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Cs w:val="21"/>
                <w14:textFill>
                  <w14:solidFill>
                    <w14:schemeClr w14:val="tx1"/>
                  </w14:solidFill>
                </w14:textFill>
              </w:rPr>
              <w:t>哲学与人生</w:t>
            </w:r>
          </w:p>
        </w:tc>
        <w:tc>
          <w:tcPr>
            <w:tcW w:w="5640" w:type="dxa"/>
            <w:vAlign w:val="center"/>
          </w:tcPr>
          <w:p w14:paraId="5FAEC80E">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c>
          <w:tcPr>
            <w:tcW w:w="751" w:type="dxa"/>
            <w:vAlign w:val="center"/>
          </w:tcPr>
          <w:p w14:paraId="1FA3C6E1">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3048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228C23DC">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kern w:val="0"/>
                <w:szCs w:val="21"/>
                <w14:textFill>
                  <w14:solidFill>
                    <w14:schemeClr w14:val="tx1"/>
                  </w14:solidFill>
                </w14:textFill>
              </w:rPr>
              <w:t>职业道德与法治</w:t>
            </w:r>
          </w:p>
        </w:tc>
        <w:tc>
          <w:tcPr>
            <w:tcW w:w="5640" w:type="dxa"/>
            <w:vAlign w:val="center"/>
          </w:tcPr>
          <w:p w14:paraId="0ED73215">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思想政治课程标准（2020年版）》开设。通过本课程学习，使学生掌握文明礼仪的基本要求、职业道德的作用和基本规范，陶冶道德情操，增强职业道德意识，养成职业道德行为习惯。掌握与日常生活和职业活动密切相关的法律知识，树立法治观念，增强法律意识，成为懂法、守法、用法的公民。</w:t>
            </w:r>
          </w:p>
        </w:tc>
        <w:tc>
          <w:tcPr>
            <w:tcW w:w="751" w:type="dxa"/>
            <w:vAlign w:val="center"/>
          </w:tcPr>
          <w:p w14:paraId="7408125D">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37C9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762FCBF9">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语文</w:t>
            </w:r>
          </w:p>
        </w:tc>
        <w:tc>
          <w:tcPr>
            <w:tcW w:w="5640" w:type="dxa"/>
            <w:vAlign w:val="center"/>
          </w:tcPr>
          <w:p w14:paraId="6FDF80A2">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语文课程标准（2020年版）》开设。通过阅读与欣赏、表达与交流和语文综合实践等学习活动，使学生具有较强的语言文字运用能力和思维能力，能够传承中华民族优秀文，吸收人类进步文化，提高人文素养，养成良好道德品质，成为全面发展的高素质技能技术人才。</w:t>
            </w:r>
          </w:p>
        </w:tc>
        <w:tc>
          <w:tcPr>
            <w:tcW w:w="751" w:type="dxa"/>
            <w:vAlign w:val="center"/>
          </w:tcPr>
          <w:p w14:paraId="4A34C419">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198</w:t>
            </w:r>
          </w:p>
        </w:tc>
      </w:tr>
      <w:tr w14:paraId="0CEC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460197A3">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历史</w:t>
            </w:r>
          </w:p>
        </w:tc>
        <w:tc>
          <w:tcPr>
            <w:tcW w:w="5640" w:type="dxa"/>
            <w:vAlign w:val="center"/>
          </w:tcPr>
          <w:p w14:paraId="2E04FAB2">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历史课程标准（2020年版）》开设。通过本课程学习，使学生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w:t>
            </w:r>
          </w:p>
        </w:tc>
        <w:tc>
          <w:tcPr>
            <w:tcW w:w="751" w:type="dxa"/>
            <w:vAlign w:val="center"/>
          </w:tcPr>
          <w:p w14:paraId="737F7268">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72</w:t>
            </w:r>
          </w:p>
        </w:tc>
      </w:tr>
      <w:tr w14:paraId="33D9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3068C7D5">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数学</w:t>
            </w:r>
          </w:p>
        </w:tc>
        <w:tc>
          <w:tcPr>
            <w:tcW w:w="5640" w:type="dxa"/>
            <w:vAlign w:val="center"/>
          </w:tcPr>
          <w:p w14:paraId="267E8475">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数学课程标准（2020年版）》开设。通过本课程学习，使学生掌握职业发展所必需的数学知识、数学技能、数学思想和数学方法，具备中等职业教育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751" w:type="dxa"/>
            <w:vAlign w:val="center"/>
          </w:tcPr>
          <w:p w14:paraId="59A0EAE9">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ascii="仿宋_GB2312" w:hAnsi="仿宋_GB2312" w:cs="仿宋_GB2312"/>
                <w:color w:val="000000" w:themeColor="text1"/>
                <w:szCs w:val="21"/>
                <w14:textFill>
                  <w14:solidFill>
                    <w14:schemeClr w14:val="tx1"/>
                  </w14:solidFill>
                </w14:textFill>
              </w:rPr>
              <w:t>144</w:t>
            </w:r>
          </w:p>
        </w:tc>
      </w:tr>
      <w:tr w14:paraId="72A5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0A30CAF0">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英语</w:t>
            </w:r>
          </w:p>
        </w:tc>
        <w:tc>
          <w:tcPr>
            <w:tcW w:w="5640" w:type="dxa"/>
            <w:vAlign w:val="center"/>
          </w:tcPr>
          <w:p w14:paraId="7EFEBD20">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语英语课程标准（2020年版）》开设。通过本课程学习，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751" w:type="dxa"/>
            <w:vAlign w:val="center"/>
          </w:tcPr>
          <w:p w14:paraId="6EBA16BB">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w:t>
            </w:r>
            <w:r>
              <w:rPr>
                <w:rFonts w:ascii="仿宋_GB2312" w:hAnsi="仿宋_GB2312" w:cs="仿宋_GB2312"/>
                <w:color w:val="000000" w:themeColor="text1"/>
                <w:szCs w:val="21"/>
                <w14:textFill>
                  <w14:solidFill>
                    <w14:schemeClr w14:val="tx1"/>
                  </w14:solidFill>
                </w14:textFill>
              </w:rPr>
              <w:t>44</w:t>
            </w:r>
          </w:p>
        </w:tc>
      </w:tr>
      <w:tr w14:paraId="37F9D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3080213A">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信息技术</w:t>
            </w:r>
          </w:p>
        </w:tc>
        <w:tc>
          <w:tcPr>
            <w:tcW w:w="5640" w:type="dxa"/>
            <w:vAlign w:val="center"/>
          </w:tcPr>
          <w:p w14:paraId="2A99A676">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信息技术课程标准（2020年版）》开设。通过本课程学习，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751" w:type="dxa"/>
            <w:vAlign w:val="center"/>
          </w:tcPr>
          <w:p w14:paraId="3DED3B9B">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144</w:t>
            </w:r>
          </w:p>
        </w:tc>
      </w:tr>
      <w:tr w14:paraId="599C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2BEA1EAD">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体育与健康</w:t>
            </w:r>
          </w:p>
        </w:tc>
        <w:tc>
          <w:tcPr>
            <w:tcW w:w="5640" w:type="dxa"/>
            <w:vAlign w:val="center"/>
          </w:tcPr>
          <w:p w14:paraId="7A34DC68">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体育与健康课程标准（2020年版）》开设。通过本课程学习，使学生掌握体育基本理论知识、技术、技能和科学锻炼身体的方法，掌握一定的体育卫生保健常识，通过学习和锻炼，提高自身的运动能力。根据学生的生理、心理特点，选择良好的运动环境，全面提高学生身体素质。</w:t>
            </w:r>
          </w:p>
        </w:tc>
        <w:tc>
          <w:tcPr>
            <w:tcW w:w="751" w:type="dxa"/>
            <w:vAlign w:val="center"/>
          </w:tcPr>
          <w:p w14:paraId="15507212">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144</w:t>
            </w:r>
          </w:p>
        </w:tc>
      </w:tr>
      <w:tr w14:paraId="406F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5F44BB6E">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艺术（音乐美术）</w:t>
            </w:r>
          </w:p>
        </w:tc>
        <w:tc>
          <w:tcPr>
            <w:tcW w:w="5640" w:type="dxa"/>
            <w:vAlign w:val="center"/>
          </w:tcPr>
          <w:p w14:paraId="2B0B437F">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依据《中等职业学校艺术课程标准（2020年版）》开设。通过艺术作品赏析和艺术实践活动，使学生掌握不同艺术门类的基本知识、技能和原理，引导学生树立正确的世界观、人生观和价值观，增强文化自觉与文化自信，丰富学生人文素养与精神世界，培养学生艺术欣赏能力，提高学生文化品位和审美素质。</w:t>
            </w:r>
          </w:p>
        </w:tc>
        <w:tc>
          <w:tcPr>
            <w:tcW w:w="751" w:type="dxa"/>
            <w:vAlign w:val="center"/>
          </w:tcPr>
          <w:p w14:paraId="2D6A8A06">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r w14:paraId="78F0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14:paraId="6D395DD9">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劳动教育</w:t>
            </w:r>
          </w:p>
        </w:tc>
        <w:tc>
          <w:tcPr>
            <w:tcW w:w="5640" w:type="dxa"/>
            <w:vAlign w:val="center"/>
          </w:tcPr>
          <w:p w14:paraId="4924D3E0">
            <w:pPr>
              <w:pStyle w:val="12"/>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执行中共中央国务院发布的《关于全面加强新时代大中小学劳动教育的意见》相关要求，劳动教育以实习实训课为主要载体开展，其中劳动精神、劳模精神、工匠精神专题教育，每学年不少于16学时。</w:t>
            </w:r>
          </w:p>
        </w:tc>
        <w:tc>
          <w:tcPr>
            <w:tcW w:w="751" w:type="dxa"/>
            <w:vAlign w:val="center"/>
          </w:tcPr>
          <w:p w14:paraId="6740E0DC">
            <w:pPr>
              <w:pStyle w:val="1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仿宋_GB2312" w:hAnsi="仿宋_GB2312" w:cs="仿宋_GB2312"/>
                <w:color w:val="000000" w:themeColor="text1"/>
                <w:szCs w:val="21"/>
                <w14:textFill>
                  <w14:solidFill>
                    <w14:schemeClr w14:val="tx1"/>
                  </w14:solidFill>
                </w14:textFill>
              </w:rPr>
            </w:pPr>
            <w:r>
              <w:rPr>
                <w:rFonts w:hint="eastAsia" w:ascii="仿宋_GB2312" w:hAnsi="仿宋_GB2312" w:cs="仿宋_GB2312"/>
                <w:color w:val="000000" w:themeColor="text1"/>
                <w:szCs w:val="21"/>
                <w14:textFill>
                  <w14:solidFill>
                    <w14:schemeClr w14:val="tx1"/>
                  </w14:solidFill>
                </w14:textFill>
              </w:rPr>
              <w:t>36</w:t>
            </w:r>
          </w:p>
        </w:tc>
      </w:tr>
    </w:tbl>
    <w:p w14:paraId="11BCBF36">
      <w:pPr>
        <w:pStyle w:val="12"/>
        <w:snapToGrid w:val="0"/>
        <w:spacing w:line="336" w:lineRule="auto"/>
        <w:ind w:firstLine="240" w:firstLineChars="100"/>
        <w:rPr>
          <w:rFonts w:hint="eastAsia" w:ascii="楷体_GB2312" w:hAnsi="楷体_GB2312" w:eastAsia="楷体_GB2312" w:cs="楷体_GB2312"/>
          <w:color w:val="000000" w:themeColor="text1"/>
          <w:sz w:val="24"/>
          <w:szCs w:val="24"/>
          <w14:textFill>
            <w14:solidFill>
              <w14:schemeClr w14:val="tx1"/>
            </w14:solidFill>
          </w14:textFill>
        </w:rPr>
      </w:pPr>
    </w:p>
    <w:p w14:paraId="32C65B25">
      <w:pPr>
        <w:pStyle w:val="12"/>
        <w:snapToGrid w:val="0"/>
        <w:spacing w:line="336" w:lineRule="auto"/>
        <w:ind w:firstLine="240" w:firstLineChars="100"/>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2.选修课程</w:t>
      </w:r>
    </w:p>
    <w:p w14:paraId="1996B128">
      <w:pPr>
        <w:pStyle w:val="12"/>
        <w:snapToGrid w:val="0"/>
        <w:spacing w:line="336" w:lineRule="auto"/>
        <w:ind w:firstLine="0" w:firstLineChars="0"/>
        <w:jc w:val="center"/>
        <w:rPr>
          <w:rFonts w:ascii="仿宋_GB2312" w:hAnsi="微软雅黑" w:cs="宋体"/>
          <w:color w:val="000000" w:themeColor="text1"/>
          <w:sz w:val="24"/>
          <w:szCs w:val="24"/>
          <w14:textFill>
            <w14:solidFill>
              <w14:schemeClr w14:val="tx1"/>
            </w14:solidFill>
          </w14:textFill>
        </w:rPr>
      </w:pPr>
      <w:r>
        <w:rPr>
          <w:rFonts w:hint="eastAsia" w:ascii="仿宋_GB2312" w:hAnsi="宋体" w:cs="仿宋"/>
          <w:color w:val="000000" w:themeColor="text1"/>
          <w:sz w:val="24"/>
          <w:szCs w:val="24"/>
          <w14:textFill>
            <w14:solidFill>
              <w14:schemeClr w14:val="tx1"/>
            </w14:solidFill>
          </w14:textFill>
        </w:rPr>
        <w:t>公共基础选修课程教学要求</w:t>
      </w:r>
    </w:p>
    <w:tbl>
      <w:tblPr>
        <w:tblStyle w:val="42"/>
        <w:tblW w:w="8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5613"/>
        <w:gridCol w:w="794"/>
      </w:tblGrid>
      <w:tr w14:paraId="0078C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blHeader/>
        </w:trPr>
        <w:tc>
          <w:tcPr>
            <w:tcW w:w="2098" w:type="dxa"/>
            <w:vAlign w:val="center"/>
          </w:tcPr>
          <w:p w14:paraId="1CFF69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5613" w:type="dxa"/>
            <w:vAlign w:val="center"/>
          </w:tcPr>
          <w:p w14:paraId="164847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教学内容与要求</w:t>
            </w:r>
          </w:p>
        </w:tc>
        <w:tc>
          <w:tcPr>
            <w:tcW w:w="794" w:type="dxa"/>
            <w:vAlign w:val="center"/>
          </w:tcPr>
          <w:p w14:paraId="08D235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63A4A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exact"/>
        </w:trPr>
        <w:tc>
          <w:tcPr>
            <w:tcW w:w="2098" w:type="dxa"/>
            <w:tcBorders>
              <w:bottom w:val="single" w:color="auto" w:sz="4" w:space="0"/>
            </w:tcBorders>
            <w:vAlign w:val="center"/>
          </w:tcPr>
          <w:p w14:paraId="4D62B917">
            <w:pPr>
              <w:autoSpaceDE w:val="0"/>
              <w:autoSpaceDN w:val="0"/>
              <w:adjustRightInd w:val="0"/>
              <w:snapToGrid w:val="0"/>
              <w:spacing w:line="336" w:lineRule="auto"/>
              <w:ind w:left="-19" w:hanging="27"/>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物理（化学）</w:t>
            </w:r>
          </w:p>
        </w:tc>
        <w:tc>
          <w:tcPr>
            <w:tcW w:w="5613" w:type="dxa"/>
            <w:tcBorders>
              <w:bottom w:val="single" w:color="auto" w:sz="4" w:space="0"/>
            </w:tcBorders>
            <w:vAlign w:val="center"/>
          </w:tcPr>
          <w:p w14:paraId="07B7D3DA">
            <w:pPr>
              <w:autoSpaceDE w:val="0"/>
              <w:autoSpaceDN w:val="0"/>
              <w:adjustRightInd w:val="0"/>
              <w:snapToGrid w:val="0"/>
              <w:spacing w:line="336" w:lineRule="auto"/>
              <w:ind w:firstLine="420" w:firstLineChars="200"/>
              <w:jc w:val="lef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通过本课程学习，引导学生重视辩证唯物主义世界观和方法论教育，了解运动和力、功和能、热现象及能量守恒、原子结构与化学键、化学反应及其规律等知识，形成基本的物理、化学观念，能用其描述和解释自然现象，解决实际问题。</w:t>
            </w:r>
          </w:p>
          <w:p w14:paraId="541A0010">
            <w:pPr>
              <w:pStyle w:val="2"/>
              <w:rPr>
                <w:rFonts w:hint="default"/>
                <w:color w:val="000000" w:themeColor="text1"/>
                <w:lang w:val="en-US" w:eastAsia="zh-CN"/>
                <w14:textFill>
                  <w14:solidFill>
                    <w14:schemeClr w14:val="tx1"/>
                  </w14:solidFill>
                </w14:textFill>
              </w:rPr>
            </w:pPr>
          </w:p>
        </w:tc>
        <w:tc>
          <w:tcPr>
            <w:tcW w:w="794" w:type="dxa"/>
            <w:tcBorders>
              <w:bottom w:val="single" w:color="auto" w:sz="4" w:space="0"/>
            </w:tcBorders>
            <w:vAlign w:val="center"/>
          </w:tcPr>
          <w:p w14:paraId="3F495523">
            <w:pPr>
              <w:snapToGrid w:val="0"/>
              <w:spacing w:line="336" w:lineRule="auto"/>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w:t>
            </w:r>
          </w:p>
        </w:tc>
      </w:tr>
      <w:tr w14:paraId="760E9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14:paraId="11EA5CB2">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创新创业教育</w:t>
            </w:r>
          </w:p>
        </w:tc>
        <w:tc>
          <w:tcPr>
            <w:tcW w:w="5613" w:type="dxa"/>
            <w:tcBorders>
              <w:bottom w:val="single" w:color="auto" w:sz="4" w:space="0"/>
            </w:tcBorders>
            <w:vAlign w:val="center"/>
          </w:tcPr>
          <w:p w14:paraId="6683CB99">
            <w:pPr>
              <w:overflowPunct w:val="0"/>
              <w:snapToGrid w:val="0"/>
              <w:spacing w:line="32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794" w:type="dxa"/>
            <w:tcBorders>
              <w:bottom w:val="single" w:color="auto" w:sz="4" w:space="0"/>
            </w:tcBorders>
            <w:vAlign w:val="center"/>
          </w:tcPr>
          <w:p w14:paraId="1C55A362">
            <w:pPr>
              <w:snapToGrid w:val="0"/>
              <w:spacing w:line="336" w:lineRule="auto"/>
              <w:jc w:val="center"/>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14:paraId="3C3B8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14:paraId="3740AFB4">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职业素养</w:t>
            </w:r>
          </w:p>
        </w:tc>
        <w:tc>
          <w:tcPr>
            <w:tcW w:w="5613" w:type="dxa"/>
            <w:tcBorders>
              <w:bottom w:val="single" w:color="auto" w:sz="4" w:space="0"/>
            </w:tcBorders>
            <w:vAlign w:val="center"/>
          </w:tcPr>
          <w:p w14:paraId="75257C80">
            <w:pPr>
              <w:overflowPunct w:val="0"/>
              <w:snapToGrid w:val="0"/>
              <w:spacing w:line="320" w:lineRule="exact"/>
              <w:ind w:firstLine="420" w:firstLineChars="200"/>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794" w:type="dxa"/>
            <w:tcBorders>
              <w:bottom w:val="single" w:color="auto" w:sz="4" w:space="0"/>
            </w:tcBorders>
            <w:vAlign w:val="center"/>
          </w:tcPr>
          <w:p w14:paraId="189157D5">
            <w:pPr>
              <w:snapToGrid w:val="0"/>
              <w:spacing w:line="336" w:lineRule="auto"/>
              <w:jc w:val="center"/>
              <w:rPr>
                <w:rFonts w:hint="eastAsia" w:ascii="仿宋_GB2312" w:hAnsi="仿宋_GB2312" w:eastAsia="仿宋_GB2312" w:cs="仿宋_GB2312"/>
                <w:color w:val="000000" w:themeColor="text1"/>
                <w:kern w:val="0"/>
                <w:sz w:val="21"/>
                <w:szCs w:val="21"/>
                <w:lang w:val="zh-CN"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14:paraId="200D1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exact"/>
        </w:trPr>
        <w:tc>
          <w:tcPr>
            <w:tcW w:w="2098" w:type="dxa"/>
            <w:tcBorders>
              <w:bottom w:val="single" w:color="auto" w:sz="4" w:space="0"/>
            </w:tcBorders>
            <w:vAlign w:val="center"/>
          </w:tcPr>
          <w:p w14:paraId="4E6F4D73">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艺术素养</w:t>
            </w:r>
          </w:p>
        </w:tc>
        <w:tc>
          <w:tcPr>
            <w:tcW w:w="5613" w:type="dxa"/>
            <w:tcBorders>
              <w:bottom w:val="single" w:color="auto" w:sz="4" w:space="0"/>
            </w:tcBorders>
            <w:vAlign w:val="center"/>
          </w:tcPr>
          <w:p w14:paraId="18D015B0">
            <w:pPr>
              <w:overflowPunct w:val="0"/>
              <w:snapToGrid w:val="0"/>
              <w:spacing w:line="320" w:lineRule="exact"/>
              <w:ind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 xml:space="preserve">通过本课程学习，引导学生通过自主、合作、探究等方式参与艺术鉴赏与艺术实践活动，发展艺术感知、审美判断、创意表达和文化理解艺术学科核心素养。 </w:t>
            </w:r>
          </w:p>
        </w:tc>
        <w:tc>
          <w:tcPr>
            <w:tcW w:w="794" w:type="dxa"/>
            <w:tcBorders>
              <w:bottom w:val="single" w:color="auto" w:sz="4" w:space="0"/>
            </w:tcBorders>
            <w:vAlign w:val="center"/>
          </w:tcPr>
          <w:p w14:paraId="6E768C95">
            <w:pPr>
              <w:snapToGrid w:val="0"/>
              <w:spacing w:line="336" w:lineRule="auto"/>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w:t>
            </w:r>
          </w:p>
        </w:tc>
      </w:tr>
      <w:tr w14:paraId="4AEB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exact"/>
        </w:trPr>
        <w:tc>
          <w:tcPr>
            <w:tcW w:w="2098" w:type="dxa"/>
            <w:tcBorders>
              <w:bottom w:val="single" w:color="auto" w:sz="4" w:space="0"/>
            </w:tcBorders>
            <w:vAlign w:val="center"/>
          </w:tcPr>
          <w:p w14:paraId="6EDEDD9A">
            <w:pPr>
              <w:autoSpaceDE w:val="0"/>
              <w:autoSpaceDN w:val="0"/>
              <w:adjustRightInd w:val="0"/>
              <w:snapToGrid w:val="0"/>
              <w:spacing w:line="336" w:lineRule="auto"/>
              <w:ind w:left="-19" w:hanging="27"/>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文学修养</w:t>
            </w:r>
          </w:p>
        </w:tc>
        <w:tc>
          <w:tcPr>
            <w:tcW w:w="5613" w:type="dxa"/>
            <w:tcBorders>
              <w:bottom w:val="single" w:color="auto" w:sz="4" w:space="0"/>
            </w:tcBorders>
            <w:vAlign w:val="center"/>
          </w:tcPr>
          <w:p w14:paraId="784E16CD">
            <w:pPr>
              <w:overflowPunct w:val="0"/>
              <w:snapToGrid w:val="0"/>
              <w:spacing w:line="320" w:lineRule="exact"/>
              <w:ind w:firstLine="420" w:firstLineChars="200"/>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本课程引导学生通过阅读经典文学作品对社会有一定的了解，对历史、世界有一定的独立见解，对社会、人生有正确的认识。</w:t>
            </w:r>
          </w:p>
        </w:tc>
        <w:tc>
          <w:tcPr>
            <w:tcW w:w="794" w:type="dxa"/>
            <w:tcBorders>
              <w:bottom w:val="single" w:color="auto" w:sz="4" w:space="0"/>
            </w:tcBorders>
            <w:vAlign w:val="center"/>
          </w:tcPr>
          <w:p w14:paraId="6CFA1A95">
            <w:pPr>
              <w:snapToGrid w:val="0"/>
              <w:spacing w:line="336" w:lineRule="auto"/>
              <w:jc w:val="cente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36</w:t>
            </w:r>
          </w:p>
        </w:tc>
      </w:tr>
      <w:tr w14:paraId="42FE2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exact"/>
        </w:trPr>
        <w:tc>
          <w:tcPr>
            <w:tcW w:w="2098" w:type="dxa"/>
            <w:tcBorders>
              <w:bottom w:val="single" w:color="auto" w:sz="4" w:space="0"/>
            </w:tcBorders>
            <w:vAlign w:val="center"/>
          </w:tcPr>
          <w:p w14:paraId="2DFE71C0">
            <w:pPr>
              <w:autoSpaceDE w:val="0"/>
              <w:autoSpaceDN w:val="0"/>
              <w:adjustRightInd w:val="0"/>
              <w:snapToGrid w:val="0"/>
              <w:spacing w:line="336" w:lineRule="auto"/>
              <w:ind w:left="-19" w:leftChars="0" w:hanging="27" w:firstLineChars="0"/>
              <w:jc w:val="center"/>
              <w:rPr>
                <w:rFonts w:hint="eastAsia" w:ascii="仿宋_GB2312" w:hAnsi="仿宋_GB2312" w:eastAsia="仿宋_GB2312" w:cs="仿宋_GB2312"/>
                <w:color w:val="000000" w:themeColor="text1"/>
                <w:kern w:val="0"/>
                <w:sz w:val="21"/>
                <w:szCs w:val="21"/>
                <w:lang w:val="zh-CN"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中华优秀传统文化</w:t>
            </w:r>
          </w:p>
        </w:tc>
        <w:tc>
          <w:tcPr>
            <w:tcW w:w="5613" w:type="dxa"/>
            <w:tcBorders>
              <w:bottom w:val="single" w:color="auto" w:sz="4" w:space="0"/>
            </w:tcBorders>
            <w:vAlign w:val="center"/>
          </w:tcPr>
          <w:p w14:paraId="7284CB1E">
            <w:pPr>
              <w:overflowPunct w:val="0"/>
              <w:snapToGrid w:val="0"/>
              <w:spacing w:line="320" w:lineRule="exact"/>
              <w:ind w:firstLine="420" w:firstLineChars="200"/>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tc>
        <w:tc>
          <w:tcPr>
            <w:tcW w:w="794" w:type="dxa"/>
            <w:tcBorders>
              <w:bottom w:val="single" w:color="auto" w:sz="4" w:space="0"/>
            </w:tcBorders>
            <w:vAlign w:val="center"/>
          </w:tcPr>
          <w:p w14:paraId="69C6606B">
            <w:pPr>
              <w:snapToGrid w:val="0"/>
              <w:spacing w:line="336" w:lineRule="auto"/>
              <w:jc w:val="center"/>
              <w:rPr>
                <w:rFonts w:hint="eastAsia" w:ascii="仿宋_GB2312" w:hAnsi="仿宋_GB2312" w:eastAsia="仿宋_GB2312" w:cs="仿宋_GB2312"/>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r w14:paraId="2BBB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exact"/>
        </w:trPr>
        <w:tc>
          <w:tcPr>
            <w:tcW w:w="2098" w:type="dxa"/>
            <w:tcBorders>
              <w:bottom w:val="single" w:color="auto" w:sz="4" w:space="0"/>
            </w:tcBorders>
            <w:vAlign w:val="center"/>
          </w:tcPr>
          <w:p w14:paraId="23A65CC3">
            <w:pPr>
              <w:autoSpaceDE w:val="0"/>
              <w:autoSpaceDN w:val="0"/>
              <w:adjustRightInd w:val="0"/>
              <w:snapToGrid w:val="0"/>
              <w:spacing w:line="336" w:lineRule="auto"/>
              <w:ind w:left="-19" w:hanging="27"/>
              <w:jc w:val="center"/>
              <w:rPr>
                <w:rFonts w:ascii="仿宋_GB2312" w:hAnsi="仿宋_GB2312" w:eastAsia="仿宋_GB2312" w:cs="仿宋_GB2312"/>
                <w:color w:val="000000" w:themeColor="text1"/>
                <w:kern w:val="0"/>
                <w:szCs w:val="21"/>
                <w:lang w:val="zh-CN"/>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四史教育</w:t>
            </w:r>
          </w:p>
        </w:tc>
        <w:tc>
          <w:tcPr>
            <w:tcW w:w="5613" w:type="dxa"/>
            <w:tcBorders>
              <w:bottom w:val="single" w:color="auto" w:sz="4" w:space="0"/>
            </w:tcBorders>
            <w:vAlign w:val="center"/>
          </w:tcPr>
          <w:p w14:paraId="7C3E1DFD">
            <w:pPr>
              <w:overflowPunct w:val="0"/>
              <w:snapToGrid w:val="0"/>
              <w:spacing w:line="320" w:lineRule="exact"/>
              <w:ind w:firstLine="420"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本课程主要学习党史、新中国史、改革开放史、社会主义发展史，以史鉴今、资政育人，培养学生从党的历史中汲取智慧和力量，切实增强学生在生活实践中坚守初心、担当使命的思想自觉和行动自觉。</w:t>
            </w:r>
          </w:p>
        </w:tc>
        <w:tc>
          <w:tcPr>
            <w:tcW w:w="794" w:type="dxa"/>
            <w:tcBorders>
              <w:bottom w:val="single" w:color="auto" w:sz="4" w:space="0"/>
            </w:tcBorders>
            <w:vAlign w:val="center"/>
          </w:tcPr>
          <w:p w14:paraId="44424758">
            <w:pPr>
              <w:snapToGrid w:val="0"/>
              <w:spacing w:line="336" w:lineRule="auto"/>
              <w:jc w:val="center"/>
              <w:rPr>
                <w:rFonts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r>
    </w:tbl>
    <w:p w14:paraId="6F76DAD4">
      <w:pPr>
        <w:spacing w:line="400" w:lineRule="exact"/>
        <w:ind w:firstLine="480" w:firstLineChars="200"/>
        <w:outlineLvl w:val="1"/>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bookmarkStart w:id="15" w:name="_Toc117938443"/>
      <w:bookmarkStart w:id="16" w:name="_Toc135493321"/>
    </w:p>
    <w:p w14:paraId="23CB585B">
      <w:pPr>
        <w:spacing w:line="400" w:lineRule="exact"/>
        <w:ind w:firstLine="480" w:firstLineChars="200"/>
        <w:outlineLvl w:val="1"/>
        <w:rPr>
          <w:rFonts w:ascii="楷体" w:hAnsi="楷体" w:eastAsia="楷体"/>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t>（二）专业（技能）课</w:t>
      </w:r>
      <w:bookmarkEnd w:id="15"/>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t>程</w:t>
      </w:r>
      <w:bookmarkEnd w:id="16"/>
    </w:p>
    <w:p w14:paraId="592D130A">
      <w:pPr>
        <w:tabs>
          <w:tab w:val="left" w:pos="312"/>
        </w:tabs>
        <w:spacing w:after="156" w:afterLines="50"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1</w:t>
      </w:r>
      <w:r>
        <w:rPr>
          <w:rFonts w:ascii="仿宋_GB2312" w:hAnsi="黑体" w:eastAsia="仿宋_GB2312"/>
          <w:color w:val="000000" w:themeColor="text1"/>
          <w:sz w:val="24"/>
          <w:szCs w:val="24"/>
          <w14:textFill>
            <w14:solidFill>
              <w14:schemeClr w14:val="tx1"/>
            </w14:solidFill>
          </w14:textFill>
        </w:rPr>
        <w:t>.</w:t>
      </w:r>
      <w:r>
        <w:rPr>
          <w:rFonts w:hint="eastAsia" w:ascii="仿宋_GB2312" w:hAnsi="黑体" w:eastAsia="仿宋_GB2312"/>
          <w:color w:val="000000" w:themeColor="text1"/>
          <w:sz w:val="24"/>
          <w:szCs w:val="24"/>
          <w14:textFill>
            <w14:solidFill>
              <w14:schemeClr w14:val="tx1"/>
            </w14:solidFill>
          </w14:textFill>
        </w:rPr>
        <w:t>专业基础课程</w:t>
      </w:r>
    </w:p>
    <w:tbl>
      <w:tblPr>
        <w:tblStyle w:val="43"/>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6233"/>
        <w:gridCol w:w="753"/>
      </w:tblGrid>
      <w:tr w14:paraId="125A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2" w:type="dxa"/>
            <w:vAlign w:val="center"/>
          </w:tcPr>
          <w:p w14:paraId="5DE23B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6233" w:type="dxa"/>
            <w:vAlign w:val="center"/>
          </w:tcPr>
          <w:p w14:paraId="076041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主要教学内容和要求</w:t>
            </w:r>
          </w:p>
        </w:tc>
        <w:tc>
          <w:tcPr>
            <w:tcW w:w="753" w:type="dxa"/>
            <w:vAlign w:val="center"/>
          </w:tcPr>
          <w:p w14:paraId="6344B15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0C5A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14:paraId="67FAAEA8">
            <w:pPr>
              <w:spacing w:before="29" w:line="324" w:lineRule="auto"/>
              <w:jc w:val="center"/>
              <w:rPr>
                <w:rFonts w:hint="eastAsia"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民航服务概论</w:t>
            </w:r>
          </w:p>
        </w:tc>
        <w:tc>
          <w:tcPr>
            <w:tcW w:w="6233" w:type="dxa"/>
          </w:tcPr>
          <w:p w14:paraId="14D831F4">
            <w:pPr>
              <w:spacing w:before="29" w:line="324" w:lineRule="auto"/>
              <w:ind w:firstLine="420" w:firstLineChars="200"/>
              <w:rPr>
                <w:rFonts w:hint="default"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本课程通过民用航空发展概述、民用航空器及环境设施、民航服务基本内容、国际民用航空组织及相关公约法规、民航安全管理、民航服务的思想基础与职业素养、民航服务艺术、民航服务产品的开发及质量控制等知识的学习，使学生了解航空业中各个职能部门及专业基础知识，理解民航服务系统规律、提升专业能力和塑造专业素质。</w:t>
            </w:r>
          </w:p>
        </w:tc>
        <w:tc>
          <w:tcPr>
            <w:tcW w:w="753" w:type="dxa"/>
            <w:vAlign w:val="center"/>
          </w:tcPr>
          <w:p w14:paraId="55D8011A">
            <w:pPr>
              <w:spacing w:line="40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r w14:paraId="3C50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14:paraId="784D25E8">
            <w:pPr>
              <w:spacing w:before="29" w:line="324" w:lineRule="auto"/>
              <w:jc w:val="center"/>
              <w:rPr>
                <w:rFonts w:hint="eastAsia"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民航服务礼仪</w:t>
            </w:r>
          </w:p>
        </w:tc>
        <w:tc>
          <w:tcPr>
            <w:tcW w:w="6233" w:type="dxa"/>
          </w:tcPr>
          <w:p w14:paraId="36B4852A">
            <w:pPr>
              <w:spacing w:before="29" w:line="324" w:lineRule="auto"/>
              <w:ind w:firstLine="420" w:firstLineChars="200"/>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本课程通过民航服务礼仪概述、民航服务人员的一般行为礼仪、民航服务人员的仪态礼仪、民航服务人员的言谈礼仪、民航服务人员的形象礼仪、特殊旅客的服务礼仪、中外民俗与礼仪等知识的学习，使学生深刻理解民航精神的内涵及特殊服务行业礼仪规范要求；强化服务意识；提升气质修养。</w:t>
            </w:r>
          </w:p>
        </w:tc>
        <w:tc>
          <w:tcPr>
            <w:tcW w:w="753" w:type="dxa"/>
            <w:vAlign w:val="center"/>
          </w:tcPr>
          <w:p w14:paraId="74F7A5E1">
            <w:pPr>
              <w:spacing w:line="40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r w14:paraId="3CC8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14:paraId="14DDCF91">
            <w:pPr>
              <w:spacing w:line="400" w:lineRule="exact"/>
              <w:jc w:val="center"/>
              <w:rPr>
                <w:rFonts w:asciiTheme="minorEastAsia" w:hAnsiTheme="minorEastAsia"/>
                <w:color w:val="000000" w:themeColor="text1"/>
                <w:sz w:val="21"/>
                <w:szCs w:val="21"/>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民航旅客服务心理学</w:t>
            </w:r>
          </w:p>
        </w:tc>
        <w:tc>
          <w:tcPr>
            <w:tcW w:w="6233" w:type="dxa"/>
          </w:tcPr>
          <w:p w14:paraId="3792E892">
            <w:pPr>
              <w:spacing w:line="400" w:lineRule="exact"/>
              <w:ind w:firstLine="420" w:firstLineChars="20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本课程通过民航服务心理学概述、民航服务与知觉、民航服务与情绪情感和意志、民航服务与个性心理、民航服务与群体心理、民航服务中的人际关系等知识的学习，使学生了解气质、性格、能力的基本知识，了解不同个性类型民航服务人员的基本特征，掌握民航业对服务人员个性的基本要求及其培养方法并注重培养自身良好的个性。</w:t>
            </w:r>
          </w:p>
        </w:tc>
        <w:tc>
          <w:tcPr>
            <w:tcW w:w="753" w:type="dxa"/>
            <w:vAlign w:val="center"/>
          </w:tcPr>
          <w:p w14:paraId="15257FA0">
            <w:pPr>
              <w:spacing w:line="400" w:lineRule="exact"/>
              <w:jc w:val="center"/>
              <w:rPr>
                <w:rFonts w:hint="default"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r w14:paraId="0000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Align w:val="center"/>
          </w:tcPr>
          <w:p w14:paraId="78D0E65B">
            <w:pPr>
              <w:spacing w:line="400" w:lineRule="exact"/>
              <w:jc w:val="center"/>
              <w:rPr>
                <w:rFonts w:asciiTheme="minorEastAsia" w:hAnsiTheme="minorEastAsia"/>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航空服务通用英语</w:t>
            </w:r>
          </w:p>
        </w:tc>
        <w:tc>
          <w:tcPr>
            <w:tcW w:w="6233" w:type="dxa"/>
          </w:tcPr>
          <w:p w14:paraId="783E1E3C">
            <w:pPr>
              <w:spacing w:line="400" w:lineRule="exact"/>
              <w:ind w:firstLine="420" w:firstLineChars="20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本课程通过电话订票、问询、办理登记手续、安全检查、海关、购物、空中乘务以及航空货物运输等知识的学习，使学生学生掌握常见航空服务英语词汇，正确理解和运用航空服务各个岗位的一般工作流程和服务标准。</w:t>
            </w:r>
          </w:p>
        </w:tc>
        <w:tc>
          <w:tcPr>
            <w:tcW w:w="753" w:type="dxa"/>
            <w:vAlign w:val="center"/>
          </w:tcPr>
          <w:p w14:paraId="0ECF553C">
            <w:pPr>
              <w:spacing w:line="400" w:lineRule="exact"/>
              <w:jc w:val="center"/>
              <w:rPr>
                <w:rFonts w:hint="default" w:ascii="仿宋_GB2312" w:hAnsi="黑体" w:eastAsia="仿宋_GB2312"/>
                <w:color w:val="000000" w:themeColor="text1"/>
                <w:sz w:val="21"/>
                <w:szCs w:val="21"/>
                <w:lang w:val="en-US" w:eastAsia="zh-CN"/>
                <w14:textFill>
                  <w14:solidFill>
                    <w14:schemeClr w14:val="tx1"/>
                  </w14:solidFill>
                </w14:textFill>
              </w:rPr>
            </w:pPr>
            <w:r>
              <w:rPr>
                <w:rFonts w:hint="eastAsia" w:ascii="仿宋_GB2312" w:hAnsi="黑体" w:eastAsia="仿宋_GB2312"/>
                <w:color w:val="000000" w:themeColor="text1"/>
                <w:sz w:val="21"/>
                <w:szCs w:val="21"/>
                <w:lang w:val="en-US" w:eastAsia="zh-CN"/>
                <w14:textFill>
                  <w14:solidFill>
                    <w14:schemeClr w14:val="tx1"/>
                  </w14:solidFill>
                </w14:textFill>
              </w:rPr>
              <w:t>72</w:t>
            </w:r>
          </w:p>
        </w:tc>
      </w:tr>
    </w:tbl>
    <w:p w14:paraId="4C5F4818">
      <w:pPr>
        <w:tabs>
          <w:tab w:val="left" w:pos="312"/>
        </w:tabs>
        <w:spacing w:after="156" w:afterLines="50" w:line="400" w:lineRule="exact"/>
        <w:ind w:firstLine="480" w:firstLineChars="200"/>
        <w:rPr>
          <w:rFonts w:hint="eastAsia" w:ascii="仿宋_GB2312" w:hAnsi="黑体" w:eastAsia="仿宋_GB2312"/>
          <w:color w:val="000000" w:themeColor="text1"/>
          <w:sz w:val="24"/>
          <w:szCs w:val="24"/>
          <w14:textFill>
            <w14:solidFill>
              <w14:schemeClr w14:val="tx1"/>
            </w14:solidFill>
          </w14:textFill>
        </w:rPr>
        <w:sectPr>
          <w:footerReference r:id="rId4" w:type="default"/>
          <w:pgSz w:w="11906" w:h="16838"/>
          <w:pgMar w:top="1440" w:right="1800" w:bottom="1440" w:left="1800" w:header="851" w:footer="624" w:gutter="0"/>
          <w:pgNumType w:start="1"/>
          <w:cols w:space="425" w:num="1"/>
          <w:docGrid w:type="lines" w:linePitch="312" w:charSpace="0"/>
        </w:sectPr>
      </w:pPr>
    </w:p>
    <w:p w14:paraId="06E8F5E1">
      <w:pPr>
        <w:tabs>
          <w:tab w:val="left" w:pos="312"/>
        </w:tabs>
        <w:spacing w:after="156" w:afterLines="50"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2.专业核心课程</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62"/>
        <w:gridCol w:w="3958"/>
        <w:gridCol w:w="736"/>
      </w:tblGrid>
      <w:tr w14:paraId="4BCD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5" w:type="pct"/>
            <w:vAlign w:val="center"/>
          </w:tcPr>
          <w:p w14:paraId="2FE3EBC5">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1328" w:type="pct"/>
            <w:vAlign w:val="center"/>
          </w:tcPr>
          <w:p w14:paraId="1E8BDBED">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典型工作任务描述</w:t>
            </w:r>
          </w:p>
        </w:tc>
        <w:tc>
          <w:tcPr>
            <w:tcW w:w="2324" w:type="pct"/>
            <w:vAlign w:val="center"/>
          </w:tcPr>
          <w:p w14:paraId="7CB2DAE7">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主要教学内容和要求</w:t>
            </w:r>
          </w:p>
        </w:tc>
        <w:tc>
          <w:tcPr>
            <w:tcW w:w="432" w:type="pct"/>
            <w:vAlign w:val="center"/>
          </w:tcPr>
          <w:p w14:paraId="450B3B94">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3B6C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5A110F74">
            <w:pPr>
              <w:spacing w:line="240" w:lineRule="auto"/>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民航安检英语</w:t>
            </w:r>
          </w:p>
        </w:tc>
        <w:tc>
          <w:tcPr>
            <w:tcW w:w="1328" w:type="pct"/>
            <w:vAlign w:val="center"/>
          </w:tcPr>
          <w:p w14:paraId="4429E85D">
            <w:pPr>
              <w:spacing w:line="240" w:lineRule="auto"/>
              <w:jc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运用与民航安全检查各岗位相关的安检服务英语，在工作中实现和外籍旅客的无障碍交流</w:t>
            </w:r>
          </w:p>
        </w:tc>
        <w:tc>
          <w:tcPr>
            <w:tcW w:w="2324" w:type="pct"/>
            <w:vAlign w:val="center"/>
          </w:tcPr>
          <w:p w14:paraId="279E35D2">
            <w:pPr>
              <w:spacing w:line="240" w:lineRule="auto"/>
              <w:ind w:firstLine="420" w:firstLineChars="200"/>
              <w:jc w:val="left"/>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通过安检英语为学生成为合格的民航安全检查员奠定良好的基础；能基本运用民航安全检查各个环节所需的民航服务英语；能看懂常见违禁品英文品名。</w:t>
            </w:r>
          </w:p>
        </w:tc>
        <w:tc>
          <w:tcPr>
            <w:tcW w:w="432" w:type="pct"/>
            <w:vAlign w:val="center"/>
          </w:tcPr>
          <w:p w14:paraId="48940B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144</w:t>
            </w:r>
          </w:p>
        </w:tc>
      </w:tr>
      <w:tr w14:paraId="20FC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791FEC5B">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候机楼服务</w:t>
            </w:r>
          </w:p>
        </w:tc>
        <w:tc>
          <w:tcPr>
            <w:tcW w:w="1328" w:type="pct"/>
            <w:vAlign w:val="center"/>
          </w:tcPr>
          <w:p w14:paraId="4B4A7FD1">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机场问询柜台服务、要客接送机服务、店面接待服务</w:t>
            </w:r>
          </w:p>
        </w:tc>
        <w:tc>
          <w:tcPr>
            <w:tcW w:w="2324" w:type="pct"/>
            <w:vAlign w:val="center"/>
          </w:tcPr>
          <w:p w14:paraId="79E26C35">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通过导乘服务、正常航班服务、特殊旅客服务、不正常航班服务、隔离区安全等知识的学习，使学生掌握为旅客提供满意的服务的基本方法。</w:t>
            </w:r>
          </w:p>
        </w:tc>
        <w:tc>
          <w:tcPr>
            <w:tcW w:w="432" w:type="pct"/>
            <w:vAlign w:val="center"/>
          </w:tcPr>
          <w:p w14:paraId="2336A7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54</w:t>
            </w:r>
          </w:p>
        </w:tc>
      </w:tr>
      <w:tr w14:paraId="7506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609AC88E">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X射线安检仪图像识别</w:t>
            </w:r>
          </w:p>
        </w:tc>
        <w:tc>
          <w:tcPr>
            <w:tcW w:w="1328" w:type="pct"/>
            <w:vAlign w:val="center"/>
          </w:tcPr>
          <w:p w14:paraId="7DCA8673">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使用X射线安检仪对所有旅客的行李的检查</w:t>
            </w:r>
          </w:p>
        </w:tc>
        <w:tc>
          <w:tcPr>
            <w:tcW w:w="2324" w:type="pct"/>
            <w:vAlign w:val="center"/>
          </w:tcPr>
          <w:p w14:paraId="3FAAB182">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通过x射线安检仪工作原理、x射线安检仪的作用、图像识别的方法等知识的学习，使学生掌握确保旅客和行李安全及没有携带任何的违禁品的方法。</w:t>
            </w:r>
          </w:p>
        </w:tc>
        <w:tc>
          <w:tcPr>
            <w:tcW w:w="432" w:type="pct"/>
            <w:vAlign w:val="center"/>
          </w:tcPr>
          <w:p w14:paraId="0343F1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487A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35CF3B07">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违禁物品识别与处置</w:t>
            </w:r>
          </w:p>
        </w:tc>
        <w:tc>
          <w:tcPr>
            <w:tcW w:w="1328" w:type="pct"/>
            <w:vAlign w:val="center"/>
          </w:tcPr>
          <w:p w14:paraId="4163BDB5">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查验证件、安全检查、异常处理</w:t>
            </w:r>
          </w:p>
        </w:tc>
        <w:tc>
          <w:tcPr>
            <w:tcW w:w="2324" w:type="pct"/>
            <w:vAlign w:val="center"/>
          </w:tcPr>
          <w:p w14:paraId="0E971529">
            <w:pPr>
              <w:spacing w:line="240" w:lineRule="auto"/>
              <w:ind w:firstLine="420" w:firstLineChars="200"/>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通过违禁品的实物图和x光图等知识的学习，使学生能够正确辨别违禁品的实物图，认识违禁品在x光中所显示的图像，不同违禁品的处置方式 。</w:t>
            </w:r>
          </w:p>
        </w:tc>
        <w:tc>
          <w:tcPr>
            <w:tcW w:w="432" w:type="pct"/>
            <w:vAlign w:val="center"/>
          </w:tcPr>
          <w:p w14:paraId="51D87E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72F7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20E2EDAF">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客舱服务</w:t>
            </w:r>
          </w:p>
        </w:tc>
        <w:tc>
          <w:tcPr>
            <w:tcW w:w="1328" w:type="pct"/>
            <w:vAlign w:val="center"/>
          </w:tcPr>
          <w:p w14:paraId="76A58342">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设施设备使用、紧急安全救护、服务流程与规范</w:t>
            </w:r>
          </w:p>
        </w:tc>
        <w:tc>
          <w:tcPr>
            <w:tcW w:w="2324" w:type="pct"/>
            <w:vAlign w:val="center"/>
          </w:tcPr>
          <w:p w14:paraId="757A7376">
            <w:pPr>
              <w:spacing w:line="240" w:lineRule="auto"/>
              <w:ind w:firstLine="420" w:firstLineChars="200"/>
              <w:jc w:val="left"/>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通过民航乘务员基础知识、客舱服务基本技能、特殊旅客服务、特殊情况(航班延误)处置等知识的学习，使学生掌握机上设施设备的正确使用方法和注意事项,能够妥善处理各种机上的突发情况 。</w:t>
            </w:r>
          </w:p>
        </w:tc>
        <w:tc>
          <w:tcPr>
            <w:tcW w:w="432" w:type="pct"/>
            <w:vAlign w:val="center"/>
          </w:tcPr>
          <w:p w14:paraId="6860EE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23C7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138B6518">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行李服务</w:t>
            </w:r>
          </w:p>
        </w:tc>
        <w:tc>
          <w:tcPr>
            <w:tcW w:w="1328" w:type="pct"/>
            <w:vAlign w:val="center"/>
          </w:tcPr>
          <w:p w14:paraId="3FD844E7">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行李的寄存、提取、装卸及安全</w:t>
            </w:r>
          </w:p>
        </w:tc>
        <w:tc>
          <w:tcPr>
            <w:tcW w:w="2324" w:type="pct"/>
            <w:vAlign w:val="center"/>
          </w:tcPr>
          <w:p w14:paraId="6E99CBAA">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通过行李的寄存、提取、装卸及安全等知识的学习，使学生掌握行李服务的基本流程和标准。</w:t>
            </w:r>
          </w:p>
        </w:tc>
        <w:tc>
          <w:tcPr>
            <w:tcW w:w="432" w:type="pct"/>
            <w:vAlign w:val="center"/>
          </w:tcPr>
          <w:p w14:paraId="710B66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bl>
    <w:p w14:paraId="0A5C7B0D">
      <w:pPr>
        <w:tabs>
          <w:tab w:val="left" w:pos="312"/>
        </w:tabs>
        <w:spacing w:after="156" w:afterLines="50"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hint="eastAsia" w:ascii="仿宋_GB2312" w:hAnsi="黑体" w:eastAsia="仿宋_GB2312"/>
          <w:color w:val="000000" w:themeColor="text1"/>
          <w:sz w:val="24"/>
          <w:szCs w:val="24"/>
          <w14:textFill>
            <w14:solidFill>
              <w14:schemeClr w14:val="tx1"/>
            </w14:solidFill>
          </w14:textFill>
        </w:rPr>
        <w:t>3.专业拓展课程</w:t>
      </w:r>
    </w:p>
    <w:tbl>
      <w:tblPr>
        <w:tblStyle w:val="43"/>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6224"/>
        <w:gridCol w:w="836"/>
      </w:tblGrid>
      <w:tr w14:paraId="76A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2" w:type="dxa"/>
            <w:vAlign w:val="center"/>
          </w:tcPr>
          <w:p w14:paraId="0F9C8B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课程名称</w:t>
            </w:r>
          </w:p>
        </w:tc>
        <w:tc>
          <w:tcPr>
            <w:tcW w:w="6224" w:type="dxa"/>
            <w:vAlign w:val="center"/>
          </w:tcPr>
          <w:p w14:paraId="5190FD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主要教学内容和要求</w:t>
            </w:r>
          </w:p>
        </w:tc>
        <w:tc>
          <w:tcPr>
            <w:tcW w:w="836" w:type="dxa"/>
            <w:vAlign w:val="center"/>
          </w:tcPr>
          <w:p w14:paraId="4B86E0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5752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vAlign w:val="center"/>
          </w:tcPr>
          <w:p w14:paraId="19E84C1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普通话</w:t>
            </w:r>
          </w:p>
        </w:tc>
        <w:tc>
          <w:tcPr>
            <w:tcW w:w="6224" w:type="dxa"/>
            <w:vAlign w:val="center"/>
          </w:tcPr>
          <w:p w14:paraId="57BE9997">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通过普通话语音概述、普通话的声母、普通话的韵母、普通话的声调、普通话的变调、普通话的轻声、普通话的儿化、语气词“啊”的音变、普通话的语调等知识的学习，使学生的普通话水平达到一级乙等以上。</w:t>
            </w:r>
          </w:p>
        </w:tc>
        <w:tc>
          <w:tcPr>
            <w:tcW w:w="836" w:type="dxa"/>
            <w:vAlign w:val="center"/>
          </w:tcPr>
          <w:p w14:paraId="0B61B6F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2F4D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vAlign w:val="center"/>
          </w:tcPr>
          <w:p w14:paraId="69E79B8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茶叶冲泡与服务</w:t>
            </w:r>
          </w:p>
        </w:tc>
        <w:tc>
          <w:tcPr>
            <w:tcW w:w="6224" w:type="dxa"/>
            <w:vAlign w:val="center"/>
          </w:tcPr>
          <w:p w14:paraId="2B607ACA">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通过主要茶类特性，冲泡方法等知识的学习，掌握常见茶类的沏泡服务流程和标准。</w:t>
            </w:r>
          </w:p>
        </w:tc>
        <w:tc>
          <w:tcPr>
            <w:tcW w:w="836" w:type="dxa"/>
            <w:vAlign w:val="center"/>
          </w:tcPr>
          <w:p w14:paraId="58BBBA7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1940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2" w:type="dxa"/>
            <w:vAlign w:val="center"/>
          </w:tcPr>
          <w:p w14:paraId="406F39F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前厅服务与管理</w:t>
            </w:r>
          </w:p>
        </w:tc>
        <w:tc>
          <w:tcPr>
            <w:tcW w:w="6224" w:type="dxa"/>
            <w:vAlign w:val="center"/>
          </w:tcPr>
          <w:p w14:paraId="75A3E71B">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通过前厅服务的工作流程、工作规范等知识的学习，使学生能规范熟练地进行前厅服务的各项操作技能，并能妥善处理服务中的突发事件。</w:t>
            </w:r>
          </w:p>
        </w:tc>
        <w:tc>
          <w:tcPr>
            <w:tcW w:w="836" w:type="dxa"/>
            <w:vAlign w:val="center"/>
          </w:tcPr>
          <w:p w14:paraId="335B9F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71D7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CB9E57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餐饮服务与管理</w:t>
            </w:r>
          </w:p>
        </w:tc>
        <w:tc>
          <w:tcPr>
            <w:tcW w:w="6224" w:type="dxa"/>
            <w:vAlign w:val="center"/>
          </w:tcPr>
          <w:p w14:paraId="3CA22EE0">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通过餐饮服务工作流程、工作规范等知识的学习，使学生掌握餐饮服务的各项操作技能，能够灵活运用服务技能对客服务。</w:t>
            </w:r>
          </w:p>
        </w:tc>
        <w:tc>
          <w:tcPr>
            <w:tcW w:w="836" w:type="dxa"/>
            <w:vAlign w:val="center"/>
          </w:tcPr>
          <w:p w14:paraId="4452C97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2BEC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EF4CD5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客房服务与管理</w:t>
            </w:r>
          </w:p>
        </w:tc>
        <w:tc>
          <w:tcPr>
            <w:tcW w:w="6224" w:type="dxa"/>
            <w:vAlign w:val="center"/>
          </w:tcPr>
          <w:p w14:paraId="62421F6D">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通过客房服务工作流程、工作规范等知识的学习，使学生掌握客房服务的各项操作技能，具有熟练的清洁保养和对客服务技能。</w:t>
            </w:r>
          </w:p>
        </w:tc>
        <w:tc>
          <w:tcPr>
            <w:tcW w:w="836" w:type="dxa"/>
            <w:vAlign w:val="center"/>
          </w:tcPr>
          <w:p w14:paraId="581CCFE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6DFF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6BABBC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旅游地理</w:t>
            </w:r>
          </w:p>
        </w:tc>
        <w:tc>
          <w:tcPr>
            <w:tcW w:w="6224" w:type="dxa"/>
            <w:vAlign w:val="center"/>
          </w:tcPr>
          <w:p w14:paraId="59A81037">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通过中国旅游地理环境概略、中国旅游交通方式及特点、中国地区文化等知识的学习，使学生了解中国旅游资源的基本特点，掌握我国旅游交通网线和中国不同文化地区的不同特色。</w:t>
            </w:r>
          </w:p>
        </w:tc>
        <w:tc>
          <w:tcPr>
            <w:tcW w:w="836" w:type="dxa"/>
            <w:vAlign w:val="center"/>
          </w:tcPr>
          <w:p w14:paraId="273BD6A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72</w:t>
            </w:r>
          </w:p>
        </w:tc>
      </w:tr>
      <w:tr w14:paraId="1D9E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351CF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咖啡技艺</w:t>
            </w:r>
          </w:p>
        </w:tc>
        <w:tc>
          <w:tcPr>
            <w:tcW w:w="6224" w:type="dxa"/>
            <w:vAlign w:val="center"/>
          </w:tcPr>
          <w:p w14:paraId="565286F9">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通过咖啡师工作流程、工作标准和咖啡调饮等知识的学习，使学生掌握咖啡调饮的典型工作任务。</w:t>
            </w:r>
          </w:p>
        </w:tc>
        <w:tc>
          <w:tcPr>
            <w:tcW w:w="836" w:type="dxa"/>
            <w:vAlign w:val="center"/>
          </w:tcPr>
          <w:p w14:paraId="2A4676B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7B17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D84095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菜点酒水知识</w:t>
            </w:r>
          </w:p>
        </w:tc>
        <w:tc>
          <w:tcPr>
            <w:tcW w:w="6224" w:type="dxa"/>
            <w:vAlign w:val="center"/>
          </w:tcPr>
          <w:p w14:paraId="1E191CEB">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通过中国菜、外国菜、中西点心等知识的学习，使学生了解中西菜肴的历史渊源、饮食文化、菜肴特色，了解世界饮食的多样性。</w:t>
            </w:r>
          </w:p>
        </w:tc>
        <w:tc>
          <w:tcPr>
            <w:tcW w:w="836" w:type="dxa"/>
            <w:vAlign w:val="center"/>
          </w:tcPr>
          <w:p w14:paraId="5F1EB3E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1DE5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351589F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调酒知识与酒吧服务</w:t>
            </w:r>
          </w:p>
        </w:tc>
        <w:tc>
          <w:tcPr>
            <w:tcW w:w="6224" w:type="dxa"/>
            <w:vAlign w:val="center"/>
          </w:tcPr>
          <w:p w14:paraId="12BF4DA2">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通过中国酒、外国酒和软饮料等知识的学习，使学生掌握按配方调出一定种类鸡尾酒的方法，掌握酒具、服务工具的消毒方法。</w:t>
            </w:r>
          </w:p>
        </w:tc>
        <w:tc>
          <w:tcPr>
            <w:tcW w:w="836" w:type="dxa"/>
            <w:vAlign w:val="center"/>
          </w:tcPr>
          <w:p w14:paraId="579111F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r w14:paraId="7CC0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89FECD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旅游市场营销</w:t>
            </w:r>
          </w:p>
        </w:tc>
        <w:tc>
          <w:tcPr>
            <w:tcW w:w="6224" w:type="dxa"/>
            <w:vAlign w:val="center"/>
          </w:tcPr>
          <w:p w14:paraId="11622699">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通过旅游产品的周期开发、制定产品策略等知识的学习，使学生掌握有效营销的方法。</w:t>
            </w:r>
          </w:p>
        </w:tc>
        <w:tc>
          <w:tcPr>
            <w:tcW w:w="836" w:type="dxa"/>
            <w:vAlign w:val="center"/>
          </w:tcPr>
          <w:p w14:paraId="77FC5E6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36</w:t>
            </w:r>
          </w:p>
        </w:tc>
      </w:tr>
    </w:tbl>
    <w:p w14:paraId="60C5E758">
      <w:pPr>
        <w:spacing w:line="400" w:lineRule="exact"/>
        <w:rPr>
          <w:rFonts w:ascii="仿宋_GB2312" w:hAnsi="黑体" w:eastAsia="仿宋_GB2312"/>
          <w:color w:val="000000" w:themeColor="text1"/>
          <w:sz w:val="24"/>
          <w:szCs w:val="24"/>
          <w14:textFill>
            <w14:solidFill>
              <w14:schemeClr w14:val="tx1"/>
            </w14:solidFill>
          </w14:textFill>
        </w:rPr>
      </w:pPr>
    </w:p>
    <w:p w14:paraId="687BE0FB">
      <w:pPr>
        <w:spacing w:line="400" w:lineRule="exact"/>
        <w:ind w:firstLine="480" w:firstLineChars="200"/>
        <w:rPr>
          <w:rFonts w:ascii="仿宋_GB2312" w:hAnsi="黑体" w:eastAsia="仿宋_GB2312"/>
          <w:color w:val="000000" w:themeColor="text1"/>
          <w:sz w:val="24"/>
          <w:szCs w:val="24"/>
          <w14:textFill>
            <w14:solidFill>
              <w14:schemeClr w14:val="tx1"/>
            </w14:solidFill>
          </w14:textFill>
        </w:rPr>
      </w:pPr>
      <w:r>
        <w:rPr>
          <w:rFonts w:ascii="仿宋_GB2312" w:hAnsi="黑体" w:eastAsia="仿宋_GB2312"/>
          <w:color w:val="000000" w:themeColor="text1"/>
          <w:sz w:val="24"/>
          <w:szCs w:val="24"/>
          <w14:textFill>
            <w14:solidFill>
              <w14:schemeClr w14:val="tx1"/>
            </w14:solidFill>
          </w14:textFill>
        </w:rPr>
        <w:t>4.实践性教学环节</w:t>
      </w:r>
    </w:p>
    <w:tbl>
      <w:tblPr>
        <w:tblStyle w:val="43"/>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4"/>
        <w:gridCol w:w="3363"/>
        <w:gridCol w:w="1559"/>
        <w:gridCol w:w="958"/>
        <w:gridCol w:w="827"/>
      </w:tblGrid>
      <w:tr w14:paraId="6952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874" w:type="dxa"/>
            <w:vAlign w:val="center"/>
          </w:tcPr>
          <w:p w14:paraId="5CF7FAA0">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实习实训项目</w:t>
            </w:r>
          </w:p>
        </w:tc>
        <w:tc>
          <w:tcPr>
            <w:tcW w:w="3363" w:type="dxa"/>
            <w:vAlign w:val="center"/>
          </w:tcPr>
          <w:p w14:paraId="3B686267">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达到标准</w:t>
            </w:r>
          </w:p>
        </w:tc>
        <w:tc>
          <w:tcPr>
            <w:tcW w:w="1559" w:type="dxa"/>
            <w:vAlign w:val="center"/>
          </w:tcPr>
          <w:p w14:paraId="2934E5FD">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实习实训地点</w:t>
            </w:r>
          </w:p>
        </w:tc>
        <w:tc>
          <w:tcPr>
            <w:tcW w:w="958" w:type="dxa"/>
            <w:vAlign w:val="center"/>
          </w:tcPr>
          <w:p w14:paraId="32DDCB59">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开设学期</w:t>
            </w:r>
          </w:p>
        </w:tc>
        <w:tc>
          <w:tcPr>
            <w:tcW w:w="827" w:type="dxa"/>
            <w:vAlign w:val="center"/>
          </w:tcPr>
          <w:p w14:paraId="07D42E68">
            <w:pPr>
              <w:snapToGrid w:val="0"/>
              <w:spacing w:line="240" w:lineRule="auto"/>
              <w:jc w:val="center"/>
              <w:rPr>
                <w:rFonts w:hint="eastAsia"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学时</w:t>
            </w:r>
          </w:p>
        </w:tc>
      </w:tr>
      <w:tr w14:paraId="7838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Align w:val="center"/>
          </w:tcPr>
          <w:p w14:paraId="2CCF1709">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职业形象塑造实训</w:t>
            </w:r>
          </w:p>
        </w:tc>
        <w:tc>
          <w:tcPr>
            <w:tcW w:w="3363" w:type="dxa"/>
            <w:vAlign w:val="center"/>
          </w:tcPr>
          <w:p w14:paraId="405B87B8">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独立完成妆面修饰及发型修饰；站、行、坐、蹲姿态优雅。</w:t>
            </w:r>
          </w:p>
        </w:tc>
        <w:tc>
          <w:tcPr>
            <w:tcW w:w="1559" w:type="dxa"/>
            <w:vAlign w:val="center"/>
          </w:tcPr>
          <w:p w14:paraId="4B2E186A">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p w14:paraId="748183D2">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礼仪形体实训室</w:t>
            </w:r>
          </w:p>
        </w:tc>
        <w:tc>
          <w:tcPr>
            <w:tcW w:w="958" w:type="dxa"/>
            <w:vAlign w:val="center"/>
          </w:tcPr>
          <w:p w14:paraId="31ED4B63">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827" w:type="dxa"/>
            <w:vAlign w:val="center"/>
          </w:tcPr>
          <w:p w14:paraId="649C1498">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11AD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Align w:val="center"/>
          </w:tcPr>
          <w:p w14:paraId="2B368E24">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酒店服务实训</w:t>
            </w:r>
          </w:p>
        </w:tc>
        <w:tc>
          <w:tcPr>
            <w:tcW w:w="3363" w:type="dxa"/>
            <w:vAlign w:val="center"/>
          </w:tcPr>
          <w:p w14:paraId="545027E7">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熟练运用前厅服务、餐饮服务和客房服务的各项操作技能。</w:t>
            </w:r>
          </w:p>
        </w:tc>
        <w:tc>
          <w:tcPr>
            <w:tcW w:w="1559" w:type="dxa"/>
            <w:vAlign w:val="center"/>
          </w:tcPr>
          <w:p w14:paraId="38E1339C">
            <w:pPr>
              <w:spacing w:line="240" w:lineRule="auto"/>
              <w:ind w:firstLine="210" w:firstLineChars="100"/>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tc>
        <w:tc>
          <w:tcPr>
            <w:tcW w:w="958" w:type="dxa"/>
            <w:vAlign w:val="center"/>
          </w:tcPr>
          <w:p w14:paraId="4FB55609">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827" w:type="dxa"/>
            <w:vAlign w:val="center"/>
          </w:tcPr>
          <w:p w14:paraId="32D6A9A0">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3BD3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Align w:val="center"/>
          </w:tcPr>
          <w:p w14:paraId="6B2B8F57">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茶叶冲泡与服务实训</w:t>
            </w:r>
          </w:p>
        </w:tc>
        <w:tc>
          <w:tcPr>
            <w:tcW w:w="3363" w:type="dxa"/>
            <w:vAlign w:val="center"/>
          </w:tcPr>
          <w:p w14:paraId="4A94AB97">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掌握六大类茶叶知识，具备冲泡不同茶叶的操作能力；能进行茶艺表演服务；胜任初级茶艺师岗位。</w:t>
            </w:r>
          </w:p>
        </w:tc>
        <w:tc>
          <w:tcPr>
            <w:tcW w:w="1559" w:type="dxa"/>
            <w:vAlign w:val="center"/>
          </w:tcPr>
          <w:p w14:paraId="1180B09A">
            <w:pPr>
              <w:spacing w:line="240" w:lineRule="auto"/>
              <w:ind w:firstLine="210" w:firstLineChars="100"/>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tc>
        <w:tc>
          <w:tcPr>
            <w:tcW w:w="958" w:type="dxa"/>
            <w:vAlign w:val="center"/>
          </w:tcPr>
          <w:p w14:paraId="72089402">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827" w:type="dxa"/>
            <w:vAlign w:val="center"/>
          </w:tcPr>
          <w:p w14:paraId="3D89409D">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18F4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4" w:type="dxa"/>
            <w:vAlign w:val="center"/>
          </w:tcPr>
          <w:p w14:paraId="7B8C4C24">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中英文面试技巧实训</w:t>
            </w:r>
          </w:p>
        </w:tc>
        <w:tc>
          <w:tcPr>
            <w:tcW w:w="3363" w:type="dxa"/>
            <w:vAlign w:val="center"/>
          </w:tcPr>
          <w:p w14:paraId="2248B138">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能够使用中文和英文进行自我介绍；能够准确地朗读航空服务专业英文术语；能够流畅地朗读中文和英文段落。</w:t>
            </w:r>
          </w:p>
        </w:tc>
        <w:tc>
          <w:tcPr>
            <w:tcW w:w="1559" w:type="dxa"/>
            <w:vAlign w:val="center"/>
          </w:tcPr>
          <w:p w14:paraId="6EAFD131">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礼仪形体实训室</w:t>
            </w:r>
          </w:p>
        </w:tc>
        <w:tc>
          <w:tcPr>
            <w:tcW w:w="958" w:type="dxa"/>
            <w:vAlign w:val="center"/>
          </w:tcPr>
          <w:p w14:paraId="634B428E">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827" w:type="dxa"/>
            <w:vAlign w:val="center"/>
          </w:tcPr>
          <w:p w14:paraId="52576EFD">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3198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14:paraId="21B03F2C">
            <w:pPr>
              <w:spacing w:line="240" w:lineRule="auto"/>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民航旅客地面服务实训</w:t>
            </w:r>
          </w:p>
        </w:tc>
        <w:tc>
          <w:tcPr>
            <w:tcW w:w="3363" w:type="dxa"/>
            <w:vAlign w:val="center"/>
          </w:tcPr>
          <w:p w14:paraId="4E08FC52">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掌握国内乘机登记、旅客服务、行李运输、机场离港系统操作等相关业务，具备民航旅客地面服务初级水平。</w:t>
            </w:r>
          </w:p>
        </w:tc>
        <w:tc>
          <w:tcPr>
            <w:tcW w:w="1559" w:type="dxa"/>
            <w:vAlign w:val="center"/>
          </w:tcPr>
          <w:p w14:paraId="69F92425">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多功能实训室</w:t>
            </w:r>
          </w:p>
        </w:tc>
        <w:tc>
          <w:tcPr>
            <w:tcW w:w="958" w:type="dxa"/>
            <w:vAlign w:val="center"/>
          </w:tcPr>
          <w:p w14:paraId="018F06EF">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827" w:type="dxa"/>
            <w:vAlign w:val="center"/>
          </w:tcPr>
          <w:p w14:paraId="65D12EE1">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r w14:paraId="6E17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14:paraId="03CBA8B2">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导游服务技能实训</w:t>
            </w:r>
          </w:p>
        </w:tc>
        <w:tc>
          <w:tcPr>
            <w:tcW w:w="3363" w:type="dxa"/>
            <w:vAlign w:val="center"/>
          </w:tcPr>
          <w:p w14:paraId="69C75B56">
            <w:pPr>
              <w:spacing w:line="240" w:lineRule="auto"/>
              <w:ind w:firstLine="420" w:firstLineChars="200"/>
              <w:jc w:val="left"/>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掌握不同类型导游的操作流程和标准；具有较强的应变能力、讲解能力、带团能力。</w:t>
            </w:r>
          </w:p>
        </w:tc>
        <w:tc>
          <w:tcPr>
            <w:tcW w:w="1559" w:type="dxa"/>
            <w:vAlign w:val="center"/>
          </w:tcPr>
          <w:p w14:paraId="6386EDA6">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礼仪形体实训室</w:t>
            </w:r>
          </w:p>
        </w:tc>
        <w:tc>
          <w:tcPr>
            <w:tcW w:w="958" w:type="dxa"/>
            <w:vAlign w:val="center"/>
          </w:tcPr>
          <w:p w14:paraId="55298CC7">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5</w:t>
            </w:r>
          </w:p>
        </w:tc>
        <w:tc>
          <w:tcPr>
            <w:tcW w:w="827" w:type="dxa"/>
            <w:vAlign w:val="center"/>
          </w:tcPr>
          <w:p w14:paraId="7DE43807">
            <w:pPr>
              <w:spacing w:line="240" w:lineRule="auto"/>
              <w:jc w:val="center"/>
              <w:rPr>
                <w:rFonts w:hint="default"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90</w:t>
            </w:r>
          </w:p>
        </w:tc>
      </w:tr>
    </w:tbl>
    <w:p w14:paraId="2A5514DF">
      <w:pPr>
        <w:spacing w:before="29" w:line="324" w:lineRule="auto"/>
        <w:ind w:firstLine="480" w:firstLineChars="200"/>
        <w:rPr>
          <w:rFonts w:hint="default"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校内</w:t>
      </w:r>
      <w:r>
        <w:rPr>
          <w:rFonts w:hint="eastAsia" w:ascii="仿宋_GB2312" w:hAnsi="黑体" w:eastAsia="仿宋_GB2312"/>
          <w:color w:val="000000" w:themeColor="text1"/>
          <w:sz w:val="24"/>
          <w:szCs w:val="24"/>
          <w:lang w:val="en-US" w:eastAsia="zh-CN"/>
          <w14:textFill>
            <w14:solidFill>
              <w14:schemeClr w14:val="tx1"/>
            </w14:solidFill>
          </w14:textFill>
        </w:rPr>
        <w:t>实训与企业岗位实习相结合</w:t>
      </w:r>
      <w:r>
        <w:rPr>
          <w:rFonts w:hint="eastAsia" w:ascii="仿宋_GB2312" w:hAnsi="黑体" w:eastAsia="仿宋_GB2312"/>
          <w:color w:val="000000" w:themeColor="text1"/>
          <w:sz w:val="24"/>
          <w:szCs w:val="24"/>
          <w:lang w:eastAsia="zh-CN"/>
          <w14:textFill>
            <w14:solidFill>
              <w14:schemeClr w14:val="tx1"/>
            </w14:solidFill>
          </w14:textFill>
        </w:rPr>
        <w:t>。</w:t>
      </w:r>
      <w:r>
        <w:rPr>
          <w:rFonts w:hint="eastAsia" w:ascii="仿宋_GB2312" w:hAnsi="黑体" w:eastAsia="仿宋_GB2312"/>
          <w:color w:val="000000" w:themeColor="text1"/>
          <w:sz w:val="24"/>
          <w:szCs w:val="24"/>
          <w:lang w:val="en-US" w:eastAsia="zh-CN"/>
          <w14:textFill>
            <w14:solidFill>
              <w14:schemeClr w14:val="tx1"/>
            </w14:solidFill>
          </w14:textFill>
        </w:rPr>
        <w:t>实训实习期间执行《职业学校学生实习管理规定》和《中等职业学校航空服务专业岗位实习标准》，要求学生通过实训实习较好地掌握岗位的典型工作流程、工作内容及核心技能；养成爱岗敬业、精益求精、诚实守信的职业精神，增强学生的就业能力。</w:t>
      </w:r>
    </w:p>
    <w:p w14:paraId="4FF6E756">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eastAsia="zh-CN"/>
          <w14:textFill>
            <w14:solidFill>
              <w14:schemeClr w14:val="tx1"/>
            </w14:solidFill>
          </w14:textFill>
        </w:rPr>
        <w:t>5.教学相关要求</w:t>
      </w:r>
    </w:p>
    <w:p w14:paraId="3D9CC76C">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教学中落实立德树人根本任务，开展课程思政，推进三全育人，实现思想政治教育与技术技能培养的有机统一。</w:t>
      </w:r>
    </w:p>
    <w:p w14:paraId="7BF22ABC">
      <w:pPr>
        <w:spacing w:before="29" w:line="324" w:lineRule="auto"/>
        <w:ind w:firstLine="480" w:firstLineChars="200"/>
        <w:rPr>
          <w:rFonts w:hint="eastAsia" w:ascii="仿宋_GB2312" w:hAnsi="黑体" w:eastAsia="仿宋_GB2312"/>
          <w:color w:val="000000" w:themeColor="text1"/>
          <w:sz w:val="24"/>
          <w:szCs w:val="24"/>
          <w:lang w:val="en-US"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在理论教学中，基于学情分析，倡导因材施教、因需施教，能依据专业培养目标、课程教学要求、学生能力与教学资源，实行任务驱动、情景教学、理实一体等多种教学模式，灵活运用问题教学法、案例教学法、角色扮演法等多种教学方法，以达成预期教学目标。理论教学采取课堂讲授、讨论、专题讲座等多种形式，开发多媒体功能，运用图像、动画、视频等多媒体教学，起到助教和助学的作用。</w:t>
      </w:r>
    </w:p>
    <w:p w14:paraId="60FB1C36">
      <w:pPr>
        <w:spacing w:before="29" w:line="324" w:lineRule="auto"/>
        <w:ind w:firstLine="480" w:firstLineChars="200"/>
        <w:rPr>
          <w:rFonts w:hint="eastAsia" w:ascii="仿宋_GB2312" w:hAnsi="黑体" w:eastAsia="仿宋_GB2312"/>
          <w:color w:val="000000" w:themeColor="text1"/>
          <w:sz w:val="24"/>
          <w:szCs w:val="24"/>
          <w:lang w:eastAsia="zh-CN"/>
          <w14:textFill>
            <w14:solidFill>
              <w14:schemeClr w14:val="tx1"/>
            </w14:solidFill>
          </w14:textFill>
        </w:rPr>
      </w:pPr>
      <w:r>
        <w:rPr>
          <w:rFonts w:hint="eastAsia" w:ascii="仿宋_GB2312" w:hAnsi="黑体" w:eastAsia="仿宋_GB2312"/>
          <w:color w:val="000000" w:themeColor="text1"/>
          <w:sz w:val="24"/>
          <w:szCs w:val="24"/>
          <w:lang w:val="en-US" w:eastAsia="zh-CN"/>
          <w14:textFill>
            <w14:solidFill>
              <w14:schemeClr w14:val="tx1"/>
            </w14:solidFill>
          </w14:textFill>
        </w:rPr>
        <w:t>在实践教学中，采用校内实训、岗位实习等形式进行，要善于多种教学方法和手段的灵活使用，将理论知识与实际工作结合应用。</w:t>
      </w:r>
    </w:p>
    <w:p w14:paraId="09B5DC84">
      <w:pPr>
        <w:pStyle w:val="2"/>
        <w:snapToGrid w:val="0"/>
        <w:spacing w:before="156" w:beforeLines="5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17" w:name="_Toc135493322"/>
      <w:bookmarkStart w:id="18" w:name="_Toc530755379"/>
      <w:r>
        <w:rPr>
          <w:rFonts w:hint="eastAsia" w:ascii="黑体" w:hAnsi="Times New Roman"/>
          <w:color w:val="000000" w:themeColor="text1"/>
          <w:sz w:val="24"/>
          <w:szCs w:val="21"/>
          <w14:textFill>
            <w14:solidFill>
              <w14:schemeClr w14:val="tx1"/>
            </w14:solidFill>
          </w14:textFill>
        </w:rPr>
        <w:t>七、</w:t>
      </w:r>
      <w:r>
        <w:rPr>
          <w:rFonts w:ascii="黑体" w:hAnsi="Times New Roman"/>
          <w:color w:val="000000" w:themeColor="text1"/>
          <w:sz w:val="24"/>
          <w:szCs w:val="21"/>
          <w14:textFill>
            <w14:solidFill>
              <w14:schemeClr w14:val="tx1"/>
            </w14:solidFill>
          </w14:textFill>
        </w:rPr>
        <w:t>教学进程</w:t>
      </w:r>
      <w:r>
        <w:rPr>
          <w:rFonts w:hint="eastAsia" w:ascii="黑体" w:hAnsi="Times New Roman"/>
          <w:color w:val="000000" w:themeColor="text1"/>
          <w:sz w:val="24"/>
          <w:szCs w:val="21"/>
          <w14:textFill>
            <w14:solidFill>
              <w14:schemeClr w14:val="tx1"/>
            </w14:solidFill>
          </w14:textFill>
        </w:rPr>
        <w:t>总体</w:t>
      </w:r>
      <w:r>
        <w:rPr>
          <w:rFonts w:ascii="黑体" w:hAnsi="Times New Roman"/>
          <w:color w:val="000000" w:themeColor="text1"/>
          <w:sz w:val="24"/>
          <w:szCs w:val="21"/>
          <w14:textFill>
            <w14:solidFill>
              <w14:schemeClr w14:val="tx1"/>
            </w14:solidFill>
          </w14:textFill>
        </w:rPr>
        <w:t>安排</w:t>
      </w:r>
      <w:bookmarkEnd w:id="17"/>
      <w:bookmarkEnd w:id="18"/>
    </w:p>
    <w:p w14:paraId="798424E8">
      <w:pPr>
        <w:spacing w:line="400" w:lineRule="exact"/>
        <w:ind w:firstLine="480" w:firstLineChars="200"/>
        <w:outlineLvl w:val="1"/>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pPr>
      <w:bookmarkStart w:id="19" w:name="_Toc135493323"/>
      <w:bookmarkStart w:id="20" w:name="_Toc498209938"/>
      <w:bookmarkStart w:id="21" w:name="_Toc530755380"/>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292100</wp:posOffset>
                </wp:positionV>
                <wp:extent cx="704850" cy="733425"/>
                <wp:effectExtent l="0" t="0" r="19050" b="28575"/>
                <wp:wrapNone/>
                <wp:docPr id="2" name="任意多边形 2"/>
                <wp:cNvGraphicFramePr/>
                <a:graphic xmlns:a="http://schemas.openxmlformats.org/drawingml/2006/main">
                  <a:graphicData uri="http://schemas.microsoft.com/office/word/2010/wordprocessingShape">
                    <wps:wsp>
                      <wps:cNvSpPr/>
                      <wps:spPr bwMode="auto">
                        <a:xfrm>
                          <a:off x="0" y="0"/>
                          <a:ext cx="704850" cy="733425"/>
                        </a:xfrm>
                        <a:custGeom>
                          <a:avLst/>
                          <a:gdLst>
                            <a:gd name="T0" fmla="*/ 0 w 1116"/>
                            <a:gd name="T1" fmla="*/ 0 h 1122"/>
                            <a:gd name="T2" fmla="*/ 1116 w 1116"/>
                            <a:gd name="T3" fmla="*/ 1122 h 1122"/>
                          </a:gdLst>
                          <a:ahLst/>
                          <a:cxnLst>
                            <a:cxn ang="0">
                              <a:pos x="T0" y="T1"/>
                            </a:cxn>
                            <a:cxn ang="0">
                              <a:pos x="T2" y="T3"/>
                            </a:cxn>
                          </a:cxnLst>
                          <a:rect l="0" t="0" r="r" b="b"/>
                          <a:pathLst>
                            <a:path w="1116" h="1122">
                              <a:moveTo>
                                <a:pt x="0" y="0"/>
                              </a:moveTo>
                              <a:lnTo>
                                <a:pt x="1116" y="1122"/>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8pt;margin-top:23pt;height:57.75pt;width:55.5pt;z-index:251659264;mso-width-relative:page;mso-height-relative:page;" filled="f" stroked="t" coordsize="1116,1122" o:gfxdata="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QaYk9YAAAAJAQAADwAAAAAAAAAB&#10;ACAAAAAiAAAAZHJzL2Rvd25yZXYueG1sUEsBAhQAFAAAAAgAh07iQL6s/xe9AgAA1AUAAA4AAAAA&#10;AAAAAQAgAAAAJQEAAGRycy9lMm9Eb2MueG1sUEsFBgAAAAAGAAYAWQEAAFQGAAAAAA==&#10;" path="m0,0l1116,1122e">
                <v:path o:connectlocs="0,0;704850,733425" o:connectangles="0,0"/>
                <v:fill on="f" focussize="0,0"/>
                <v:stroke color="#000000" joinstyle="round"/>
                <v:imagedata o:title=""/>
                <o:lock v:ext="edit" aspectratio="f"/>
              </v:shape>
            </w:pict>
          </mc:Fallback>
        </mc:AlternateContent>
      </w:r>
      <w:r>
        <w:rPr>
          <w:rFonts w:hint="eastAsia" w:ascii="楷体_GB2312" w:hAnsi="楷体_GB2312" w:eastAsia="楷体_GB2312" w:cs="楷体_GB2312"/>
          <w:color w:val="000000" w:themeColor="text1"/>
          <w:kern w:val="2"/>
          <w:sz w:val="24"/>
          <w:szCs w:val="24"/>
          <w:lang w:val="en-US" w:eastAsia="zh-CN" w:bidi="ar-SA"/>
          <w14:textFill>
            <w14:solidFill>
              <w14:schemeClr w14:val="tx1"/>
            </w14:solidFill>
          </w14:textFill>
        </w:rPr>
        <w:t>（一）教学时间安排</w:t>
      </w:r>
      <w:bookmarkEnd w:id="19"/>
      <w:bookmarkEnd w:id="20"/>
      <w:bookmarkEnd w:id="21"/>
    </w:p>
    <w:tbl>
      <w:tblPr>
        <w:tblStyle w:val="42"/>
        <w:tblW w:w="91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320"/>
        <w:gridCol w:w="1377"/>
        <w:gridCol w:w="837"/>
        <w:gridCol w:w="837"/>
        <w:gridCol w:w="835"/>
      </w:tblGrid>
      <w:tr w14:paraId="7D534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910" w:type="dxa"/>
            <w:vAlign w:val="center"/>
          </w:tcPr>
          <w:p w14:paraId="4424F8B9">
            <w:pPr>
              <w:spacing w:line="400" w:lineRule="exact"/>
              <w:ind w:firstLine="1265" w:firstLineChars="6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内容</w:t>
            </w:r>
          </w:p>
          <w:p w14:paraId="00A57C77">
            <w:pPr>
              <w:spacing w:line="400" w:lineRule="exact"/>
              <w:ind w:firstLine="632" w:firstLineChars="3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45085</wp:posOffset>
                      </wp:positionV>
                      <wp:extent cx="1171575" cy="457200"/>
                      <wp:effectExtent l="0" t="0" r="28575" b="19050"/>
                      <wp:wrapNone/>
                      <wp:docPr id="3" name="任意多边形 3"/>
                      <wp:cNvGraphicFramePr/>
                      <a:graphic xmlns:a="http://schemas.openxmlformats.org/drawingml/2006/main">
                        <a:graphicData uri="http://schemas.microsoft.com/office/word/2010/wordprocessingShape">
                          <wps:wsp>
                            <wps:cNvSpPr/>
                            <wps:spPr bwMode="auto">
                              <a:xfrm>
                                <a:off x="0" y="0"/>
                                <a:ext cx="1171575" cy="457200"/>
                              </a:xfrm>
                              <a:custGeom>
                                <a:avLst/>
                                <a:gdLst>
                                  <a:gd name="T0" fmla="*/ 0 w 1899"/>
                                  <a:gd name="T1" fmla="*/ 0 h 673"/>
                                  <a:gd name="T2" fmla="*/ 1899 w 1899"/>
                                  <a:gd name="T3" fmla="*/ 673 h 673"/>
                                </a:gdLst>
                                <a:ahLst/>
                                <a:cxnLst>
                                  <a:cxn ang="0">
                                    <a:pos x="T0" y="T1"/>
                                  </a:cxn>
                                  <a:cxn ang="0">
                                    <a:pos x="T2" y="T3"/>
                                  </a:cxn>
                                </a:cxnLst>
                                <a:rect l="0" t="0" r="r" b="b"/>
                                <a:pathLst>
                                  <a:path w="1899" h="673">
                                    <a:moveTo>
                                      <a:pt x="0" y="0"/>
                                    </a:moveTo>
                                    <a:lnTo>
                                      <a:pt x="1899" y="673"/>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65pt;margin-top:3.55pt;height:36pt;width:92.25pt;z-index:251660288;mso-width-relative:page;mso-height-relative:page;" filled="f" stroked="t" coordsize="1899,673" o:gfxdata="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w8GjnNUAAAAIAQAADwAAAAAAAAAB&#10;ACAAAAAiAAAAZHJzL2Rvd25yZXYueG1sUEsBAhQAFAAAAAgAh07iQNWfsOm+AgAA0AUAAA4AAAAA&#10;AAAAAQAgAAAAJAEAAGRycy9lMm9Eb2MueG1sUEsFBgAAAAAGAAYAWQEAAFQGAAAAAA==&#10;" path="m0,0l1899,673e">
                      <v:path o:connectlocs="0,0;1171575,457200" o:connectangles="0,0"/>
                      <v:fill on="f" focussize="0,0"/>
                      <v:stroke color="#000000" joinstyle="round"/>
                      <v:imagedata o:title=""/>
                      <o:lock v:ext="edit" aspectratio="f"/>
                    </v:shape>
                  </w:pict>
                </mc:Fallback>
              </mc:AlternateContent>
            </w: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周数</w:t>
            </w:r>
          </w:p>
          <w:p w14:paraId="0152A5C9">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学年</w:t>
            </w:r>
          </w:p>
        </w:tc>
        <w:tc>
          <w:tcPr>
            <w:tcW w:w="3320" w:type="dxa"/>
            <w:vAlign w:val="center"/>
          </w:tcPr>
          <w:p w14:paraId="52F5EB63">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教学（含理实一体教学</w:t>
            </w:r>
          </w:p>
          <w:p w14:paraId="572B3BBD">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及专门化集中实训）</w:t>
            </w:r>
          </w:p>
        </w:tc>
        <w:tc>
          <w:tcPr>
            <w:tcW w:w="1377" w:type="dxa"/>
            <w:vAlign w:val="center"/>
          </w:tcPr>
          <w:p w14:paraId="10C2BFFB">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复习</w:t>
            </w:r>
          </w:p>
          <w:p w14:paraId="1E7DC4BC">
            <w:pPr>
              <w:spacing w:line="400" w:lineRule="exact"/>
              <w:ind w:firstLine="422" w:firstLineChars="200"/>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考试</w:t>
            </w:r>
          </w:p>
        </w:tc>
        <w:tc>
          <w:tcPr>
            <w:tcW w:w="837" w:type="dxa"/>
            <w:vAlign w:val="center"/>
          </w:tcPr>
          <w:p w14:paraId="5A288D3A">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机动</w:t>
            </w:r>
          </w:p>
        </w:tc>
        <w:tc>
          <w:tcPr>
            <w:tcW w:w="837" w:type="dxa"/>
            <w:vAlign w:val="center"/>
          </w:tcPr>
          <w:p w14:paraId="7B90D174">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假期</w:t>
            </w:r>
          </w:p>
        </w:tc>
        <w:tc>
          <w:tcPr>
            <w:tcW w:w="835" w:type="dxa"/>
            <w:vAlign w:val="center"/>
          </w:tcPr>
          <w:p w14:paraId="74C3C377">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全年</w:t>
            </w:r>
          </w:p>
          <w:p w14:paraId="7523B91F">
            <w:pPr>
              <w:spacing w:line="400" w:lineRule="exact"/>
              <w:jc w:val="both"/>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14:textFill>
                  <w14:solidFill>
                    <w14:schemeClr w14:val="tx1"/>
                  </w14:solidFill>
                </w14:textFill>
              </w:rPr>
              <w:t>周数</w:t>
            </w:r>
          </w:p>
        </w:tc>
      </w:tr>
      <w:tr w14:paraId="49C65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910" w:type="dxa"/>
            <w:vAlign w:val="center"/>
          </w:tcPr>
          <w:p w14:paraId="26D50D88">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一</w:t>
            </w:r>
          </w:p>
        </w:tc>
        <w:tc>
          <w:tcPr>
            <w:tcW w:w="3320" w:type="dxa"/>
            <w:vAlign w:val="center"/>
          </w:tcPr>
          <w:p w14:paraId="0F8D7EEA">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c>
          <w:tcPr>
            <w:tcW w:w="1377" w:type="dxa"/>
            <w:vAlign w:val="center"/>
          </w:tcPr>
          <w:p w14:paraId="2DE18BCD">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7E82EB70">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158E25C9">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835" w:type="dxa"/>
            <w:vAlign w:val="center"/>
          </w:tcPr>
          <w:p w14:paraId="77EA759F">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52</w:t>
            </w:r>
          </w:p>
        </w:tc>
      </w:tr>
      <w:tr w14:paraId="2D065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0" w:type="dxa"/>
            <w:vAlign w:val="center"/>
          </w:tcPr>
          <w:p w14:paraId="3C345EDE">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w:t>
            </w:r>
          </w:p>
        </w:tc>
        <w:tc>
          <w:tcPr>
            <w:tcW w:w="3320" w:type="dxa"/>
            <w:vAlign w:val="center"/>
          </w:tcPr>
          <w:p w14:paraId="17276B8A">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36</w:t>
            </w:r>
          </w:p>
        </w:tc>
        <w:tc>
          <w:tcPr>
            <w:tcW w:w="1377" w:type="dxa"/>
            <w:vAlign w:val="center"/>
          </w:tcPr>
          <w:p w14:paraId="2A211CD6">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38545977">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37" w:type="dxa"/>
            <w:vAlign w:val="center"/>
          </w:tcPr>
          <w:p w14:paraId="43B3258F">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835" w:type="dxa"/>
            <w:vAlign w:val="center"/>
          </w:tcPr>
          <w:p w14:paraId="490C8812">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52</w:t>
            </w:r>
          </w:p>
        </w:tc>
      </w:tr>
      <w:tr w14:paraId="12044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910" w:type="dxa"/>
            <w:vAlign w:val="center"/>
          </w:tcPr>
          <w:p w14:paraId="0D94E40B">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三</w:t>
            </w:r>
          </w:p>
        </w:tc>
        <w:tc>
          <w:tcPr>
            <w:tcW w:w="3320" w:type="dxa"/>
            <w:vAlign w:val="center"/>
          </w:tcPr>
          <w:p w14:paraId="14C7C4F6">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38（其中，岗位实习20周）</w:t>
            </w:r>
          </w:p>
        </w:tc>
        <w:tc>
          <w:tcPr>
            <w:tcW w:w="1377" w:type="dxa"/>
            <w:vAlign w:val="center"/>
          </w:tcPr>
          <w:p w14:paraId="0D0A08AB">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837" w:type="dxa"/>
            <w:vAlign w:val="center"/>
          </w:tcPr>
          <w:p w14:paraId="73CF2936">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837" w:type="dxa"/>
            <w:vAlign w:val="center"/>
          </w:tcPr>
          <w:p w14:paraId="661CCD34">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835" w:type="dxa"/>
            <w:vAlign w:val="center"/>
          </w:tcPr>
          <w:p w14:paraId="250344EF">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45</w:t>
            </w:r>
          </w:p>
        </w:tc>
      </w:tr>
    </w:tbl>
    <w:p w14:paraId="7159C643">
      <w:pPr>
        <w:widowControl/>
        <w:jc w:val="left"/>
        <w:rPr>
          <w:rFonts w:ascii="楷体" w:hAnsi="楷体" w:eastAsia="楷体"/>
          <w:color w:val="000000" w:themeColor="text1"/>
          <w:sz w:val="24"/>
          <w:szCs w:val="24"/>
          <w14:textFill>
            <w14:solidFill>
              <w14:schemeClr w14:val="tx1"/>
            </w14:solidFill>
          </w14:textFill>
        </w:rPr>
      </w:pPr>
      <w:bookmarkStart w:id="22" w:name="_Toc530755381"/>
      <w:r>
        <w:rPr>
          <w:rFonts w:ascii="楷体" w:hAnsi="楷体" w:eastAsia="楷体"/>
          <w:color w:val="000000" w:themeColor="text1"/>
          <w:sz w:val="24"/>
          <w:szCs w:val="24"/>
          <w14:textFill>
            <w14:solidFill>
              <w14:schemeClr w14:val="tx1"/>
            </w14:solidFill>
          </w14:textFill>
        </w:rPr>
        <w:br w:type="page"/>
      </w:r>
    </w:p>
    <w:p w14:paraId="3BB01D99">
      <w:pPr>
        <w:spacing w:line="360" w:lineRule="auto"/>
        <w:ind w:firstLine="480" w:firstLineChars="200"/>
        <w:outlineLvl w:val="1"/>
        <w:rPr>
          <w:rFonts w:ascii="楷体" w:hAnsi="楷体" w:eastAsia="楷体"/>
          <w:color w:val="000000" w:themeColor="text1"/>
          <w:sz w:val="24"/>
          <w:szCs w:val="24"/>
          <w14:textFill>
            <w14:solidFill>
              <w14:schemeClr w14:val="tx1"/>
            </w14:solidFill>
          </w14:textFill>
        </w:rPr>
      </w:pPr>
      <w:bookmarkStart w:id="23" w:name="_Toc135493324"/>
      <w:r>
        <w:rPr>
          <w:rFonts w:hint="eastAsia" w:ascii="楷体" w:hAnsi="楷体" w:eastAsia="楷体"/>
          <w:color w:val="000000" w:themeColor="text1"/>
          <w:sz w:val="24"/>
          <w:szCs w:val="24"/>
          <w14:textFill>
            <w14:solidFill>
              <w14:schemeClr w14:val="tx1"/>
            </w14:solidFill>
          </w14:textFill>
        </w:rPr>
        <w:t>（二）</w:t>
      </w:r>
      <w:r>
        <w:rPr>
          <w:rFonts w:ascii="楷体" w:hAnsi="楷体" w:eastAsia="楷体"/>
          <w:color w:val="000000" w:themeColor="text1"/>
          <w:sz w:val="24"/>
          <w:szCs w:val="24"/>
          <w14:textFill>
            <w14:solidFill>
              <w14:schemeClr w14:val="tx1"/>
            </w14:solidFill>
          </w14:textFill>
        </w:rPr>
        <w:t>教学进程</w:t>
      </w:r>
      <w:r>
        <w:rPr>
          <w:rFonts w:hint="eastAsia" w:ascii="楷体" w:hAnsi="楷体" w:eastAsia="楷体"/>
          <w:color w:val="000000" w:themeColor="text1"/>
          <w:sz w:val="24"/>
          <w:szCs w:val="24"/>
          <w14:textFill>
            <w14:solidFill>
              <w14:schemeClr w14:val="tx1"/>
            </w14:solidFill>
          </w14:textFill>
        </w:rPr>
        <w:t>总体</w:t>
      </w:r>
      <w:r>
        <w:rPr>
          <w:rFonts w:ascii="楷体" w:hAnsi="楷体" w:eastAsia="楷体"/>
          <w:color w:val="000000" w:themeColor="text1"/>
          <w:sz w:val="24"/>
          <w:szCs w:val="24"/>
          <w14:textFill>
            <w14:solidFill>
              <w14:schemeClr w14:val="tx1"/>
            </w14:solidFill>
          </w14:textFill>
        </w:rPr>
        <w:t>安排</w:t>
      </w:r>
      <w:r>
        <w:rPr>
          <w:rFonts w:hint="eastAsia" w:ascii="楷体" w:hAnsi="楷体" w:eastAsia="楷体"/>
          <w:color w:val="000000" w:themeColor="text1"/>
          <w:sz w:val="24"/>
          <w:szCs w:val="24"/>
          <w14:textFill>
            <w14:solidFill>
              <w14:schemeClr w14:val="tx1"/>
            </w14:solidFill>
          </w14:textFill>
        </w:rPr>
        <w:t>表</w:t>
      </w:r>
      <w:bookmarkEnd w:id="22"/>
      <w:bookmarkEnd w:id="23"/>
    </w:p>
    <w:tbl>
      <w:tblPr>
        <w:tblStyle w:val="42"/>
        <w:tblW w:w="10084" w:type="dxa"/>
        <w:jc w:val="center"/>
        <w:tblLayout w:type="fixed"/>
        <w:tblCellMar>
          <w:top w:w="0" w:type="dxa"/>
          <w:left w:w="108" w:type="dxa"/>
          <w:bottom w:w="0" w:type="dxa"/>
          <w:right w:w="108" w:type="dxa"/>
        </w:tblCellMar>
      </w:tblPr>
      <w:tblGrid>
        <w:gridCol w:w="463"/>
        <w:gridCol w:w="426"/>
        <w:gridCol w:w="365"/>
        <w:gridCol w:w="769"/>
        <w:gridCol w:w="6"/>
        <w:gridCol w:w="1853"/>
        <w:gridCol w:w="731"/>
        <w:gridCol w:w="545"/>
        <w:gridCol w:w="635"/>
        <w:gridCol w:w="625"/>
        <w:gridCol w:w="651"/>
        <w:gridCol w:w="624"/>
        <w:gridCol w:w="641"/>
        <w:gridCol w:w="688"/>
        <w:gridCol w:w="568"/>
        <w:gridCol w:w="494"/>
      </w:tblGrid>
      <w:tr w14:paraId="024389E6">
        <w:tblPrEx>
          <w:tblCellMar>
            <w:top w:w="0" w:type="dxa"/>
            <w:left w:w="108" w:type="dxa"/>
            <w:bottom w:w="0" w:type="dxa"/>
            <w:right w:w="108" w:type="dxa"/>
          </w:tblCellMar>
        </w:tblPrEx>
        <w:trPr>
          <w:trHeight w:val="271" w:hRule="atLeast"/>
          <w:tblHeader/>
          <w:jc w:val="center"/>
        </w:trPr>
        <w:tc>
          <w:tcPr>
            <w:tcW w:w="889" w:type="dxa"/>
            <w:gridSpan w:val="2"/>
            <w:vMerge w:val="restart"/>
            <w:tcBorders>
              <w:top w:val="single" w:color="auto" w:sz="4" w:space="0"/>
              <w:left w:val="single" w:color="auto" w:sz="4" w:space="0"/>
              <w:bottom w:val="single" w:color="000000" w:sz="4" w:space="0"/>
              <w:right w:val="single" w:color="000000" w:sz="4" w:space="0"/>
            </w:tcBorders>
            <w:vAlign w:val="center"/>
          </w:tcPr>
          <w:p w14:paraId="083595B3">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课程</w:t>
            </w:r>
          </w:p>
          <w:p w14:paraId="531C64DA">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类别</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14:paraId="5EF0040A">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课程序号</w:t>
            </w:r>
          </w:p>
        </w:tc>
        <w:tc>
          <w:tcPr>
            <w:tcW w:w="1859" w:type="dxa"/>
            <w:gridSpan w:val="2"/>
            <w:vMerge w:val="restart"/>
            <w:tcBorders>
              <w:top w:val="single" w:color="auto" w:sz="4" w:space="0"/>
              <w:left w:val="single" w:color="auto" w:sz="4" w:space="0"/>
              <w:bottom w:val="single" w:color="auto" w:sz="4" w:space="0"/>
              <w:right w:val="single" w:color="auto" w:sz="4" w:space="0"/>
            </w:tcBorders>
            <w:vAlign w:val="center"/>
          </w:tcPr>
          <w:p w14:paraId="52F5030D">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课程名称</w:t>
            </w:r>
          </w:p>
        </w:tc>
        <w:tc>
          <w:tcPr>
            <w:tcW w:w="73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4209A64">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总学时</w:t>
            </w:r>
          </w:p>
        </w:tc>
        <w:tc>
          <w:tcPr>
            <w:tcW w:w="545" w:type="dxa"/>
            <w:vMerge w:val="restart"/>
            <w:tcBorders>
              <w:top w:val="single" w:color="auto" w:sz="4" w:space="0"/>
              <w:left w:val="single" w:color="auto" w:sz="4" w:space="0"/>
              <w:right w:val="single" w:color="auto" w:sz="4" w:space="0"/>
            </w:tcBorders>
            <w:textDirection w:val="tbRlV"/>
          </w:tcPr>
          <w:p w14:paraId="67CEFDE9">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总学分</w:t>
            </w:r>
          </w:p>
        </w:tc>
        <w:tc>
          <w:tcPr>
            <w:tcW w:w="63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ACC2E16">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实践学时</w:t>
            </w:r>
          </w:p>
        </w:tc>
        <w:tc>
          <w:tcPr>
            <w:tcW w:w="3797" w:type="dxa"/>
            <w:gridSpan w:val="6"/>
            <w:tcBorders>
              <w:top w:val="single" w:color="auto" w:sz="4" w:space="0"/>
              <w:left w:val="nil"/>
              <w:bottom w:val="single" w:color="auto" w:sz="4" w:space="0"/>
              <w:right w:val="single" w:color="auto" w:sz="4" w:space="0"/>
            </w:tcBorders>
            <w:vAlign w:val="center"/>
          </w:tcPr>
          <w:p w14:paraId="5DB8817E">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按学期教学进程安排</w:t>
            </w:r>
          </w:p>
        </w:tc>
        <w:tc>
          <w:tcPr>
            <w:tcW w:w="494" w:type="dxa"/>
            <w:vMerge w:val="restart"/>
            <w:tcBorders>
              <w:top w:val="single" w:color="auto" w:sz="4" w:space="0"/>
              <w:left w:val="nil"/>
              <w:right w:val="single" w:color="auto" w:sz="4" w:space="0"/>
            </w:tcBorders>
            <w:vAlign w:val="center"/>
          </w:tcPr>
          <w:p w14:paraId="566925B0">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考核方式</w:t>
            </w:r>
          </w:p>
        </w:tc>
      </w:tr>
      <w:tr w14:paraId="4534AFE8">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14:paraId="7CC01F86">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438B92BE">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14:paraId="79147642">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14:paraId="036D5C1B">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545" w:type="dxa"/>
            <w:vMerge w:val="continue"/>
            <w:tcBorders>
              <w:left w:val="single" w:color="auto" w:sz="4" w:space="0"/>
              <w:right w:val="single" w:color="auto" w:sz="4" w:space="0"/>
            </w:tcBorders>
          </w:tcPr>
          <w:p w14:paraId="57F7943A">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14:paraId="51502359">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956D152">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w:t>
            </w:r>
          </w:p>
        </w:tc>
        <w:tc>
          <w:tcPr>
            <w:tcW w:w="651" w:type="dxa"/>
            <w:tcBorders>
              <w:top w:val="nil"/>
              <w:left w:val="nil"/>
              <w:bottom w:val="single" w:color="auto" w:sz="4" w:space="0"/>
              <w:right w:val="single" w:color="auto" w:sz="4" w:space="0"/>
            </w:tcBorders>
            <w:vAlign w:val="center"/>
          </w:tcPr>
          <w:p w14:paraId="6D5AD9F6">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7D92B855">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3</w:t>
            </w:r>
          </w:p>
        </w:tc>
        <w:tc>
          <w:tcPr>
            <w:tcW w:w="641" w:type="dxa"/>
            <w:tcBorders>
              <w:top w:val="nil"/>
              <w:left w:val="nil"/>
              <w:bottom w:val="single" w:color="auto" w:sz="4" w:space="0"/>
              <w:right w:val="single" w:color="auto" w:sz="4" w:space="0"/>
            </w:tcBorders>
            <w:vAlign w:val="center"/>
          </w:tcPr>
          <w:p w14:paraId="546E8474">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24BBFBB1">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5</w:t>
            </w:r>
          </w:p>
        </w:tc>
        <w:tc>
          <w:tcPr>
            <w:tcW w:w="568" w:type="dxa"/>
            <w:tcBorders>
              <w:top w:val="nil"/>
              <w:left w:val="nil"/>
              <w:bottom w:val="single" w:color="auto" w:sz="4" w:space="0"/>
              <w:right w:val="single" w:color="auto" w:sz="4" w:space="0"/>
            </w:tcBorders>
            <w:vAlign w:val="center"/>
          </w:tcPr>
          <w:p w14:paraId="462355A1">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6</w:t>
            </w:r>
          </w:p>
        </w:tc>
        <w:tc>
          <w:tcPr>
            <w:tcW w:w="494" w:type="dxa"/>
            <w:vMerge w:val="continue"/>
            <w:tcBorders>
              <w:left w:val="nil"/>
              <w:right w:val="single" w:color="auto" w:sz="4" w:space="0"/>
            </w:tcBorders>
          </w:tcPr>
          <w:p w14:paraId="44CD8AA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3B29F9A">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14:paraId="6EA4C82E">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14:paraId="5522D5A3">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14:paraId="330A798F">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14:paraId="4CA288E7">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545" w:type="dxa"/>
            <w:vMerge w:val="continue"/>
            <w:tcBorders>
              <w:left w:val="single" w:color="auto" w:sz="4" w:space="0"/>
              <w:bottom w:val="single" w:color="auto" w:sz="4" w:space="0"/>
              <w:right w:val="single" w:color="auto" w:sz="4" w:space="0"/>
            </w:tcBorders>
          </w:tcPr>
          <w:p w14:paraId="2B4A304D">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14:paraId="2DCAC89B">
            <w:pPr>
              <w:widowControl/>
              <w:jc w:val="left"/>
              <w:rPr>
                <w:rFonts w:ascii="仿宋_GB2312" w:hAnsi="仿宋_GB2312" w:eastAsia="仿宋_GB2312" w:cs="仿宋_GB2312"/>
                <w:b/>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9B5D20A">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188F8FE0">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51" w:type="dxa"/>
            <w:tcBorders>
              <w:top w:val="nil"/>
              <w:left w:val="nil"/>
              <w:bottom w:val="single" w:color="auto" w:sz="4" w:space="0"/>
              <w:right w:val="single" w:color="auto" w:sz="4" w:space="0"/>
            </w:tcBorders>
            <w:vAlign w:val="center"/>
          </w:tcPr>
          <w:p w14:paraId="297F9526">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61EBF617">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24" w:type="dxa"/>
            <w:tcBorders>
              <w:top w:val="nil"/>
              <w:left w:val="nil"/>
              <w:bottom w:val="single" w:color="auto" w:sz="4" w:space="0"/>
              <w:right w:val="single" w:color="auto" w:sz="4" w:space="0"/>
            </w:tcBorders>
            <w:vAlign w:val="center"/>
          </w:tcPr>
          <w:p w14:paraId="60DED30C">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1C4C5B6A">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41" w:type="dxa"/>
            <w:tcBorders>
              <w:top w:val="nil"/>
              <w:left w:val="nil"/>
              <w:bottom w:val="single" w:color="auto" w:sz="4" w:space="0"/>
              <w:right w:val="single" w:color="auto" w:sz="4" w:space="0"/>
            </w:tcBorders>
            <w:vAlign w:val="center"/>
          </w:tcPr>
          <w:p w14:paraId="741FE16D">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30741FB3">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688" w:type="dxa"/>
            <w:tcBorders>
              <w:top w:val="nil"/>
              <w:left w:val="nil"/>
              <w:bottom w:val="single" w:color="auto" w:sz="4" w:space="0"/>
              <w:right w:val="single" w:color="auto" w:sz="4" w:space="0"/>
            </w:tcBorders>
            <w:vAlign w:val="center"/>
          </w:tcPr>
          <w:p w14:paraId="7957E88D">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18</w:t>
            </w:r>
          </w:p>
          <w:p w14:paraId="0D17C1DC">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568" w:type="dxa"/>
            <w:tcBorders>
              <w:top w:val="nil"/>
              <w:left w:val="nil"/>
              <w:bottom w:val="single" w:color="auto" w:sz="4" w:space="0"/>
              <w:right w:val="single" w:color="auto" w:sz="4" w:space="0"/>
            </w:tcBorders>
            <w:vAlign w:val="center"/>
          </w:tcPr>
          <w:p w14:paraId="54E13D2E">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20</w:t>
            </w:r>
          </w:p>
          <w:p w14:paraId="44ADAD20">
            <w:pPr>
              <w:widowControl/>
              <w:jc w:val="center"/>
              <w:rPr>
                <w:rFonts w:ascii="仿宋_GB2312" w:hAnsi="仿宋_GB2312" w:eastAsia="仿宋_GB2312" w:cs="仿宋_GB2312"/>
                <w:b/>
                <w:color w:val="000000" w:themeColor="text1"/>
                <w:kern w:val="0"/>
                <w:sz w:val="18"/>
                <w:szCs w:val="18"/>
                <w14:textFill>
                  <w14:solidFill>
                    <w14:schemeClr w14:val="tx1"/>
                  </w14:solidFill>
                </w14:textFill>
              </w:rPr>
            </w:pPr>
            <w:r>
              <w:rPr>
                <w:rFonts w:hint="eastAsia" w:ascii="仿宋_GB2312" w:hAnsi="仿宋_GB2312" w:eastAsia="仿宋_GB2312" w:cs="仿宋_GB2312"/>
                <w:b/>
                <w:color w:val="000000" w:themeColor="text1"/>
                <w:kern w:val="0"/>
                <w:sz w:val="18"/>
                <w:szCs w:val="18"/>
                <w14:textFill>
                  <w14:solidFill>
                    <w14:schemeClr w14:val="tx1"/>
                  </w14:solidFill>
                </w14:textFill>
              </w:rPr>
              <w:t>周</w:t>
            </w:r>
          </w:p>
        </w:tc>
        <w:tc>
          <w:tcPr>
            <w:tcW w:w="494" w:type="dxa"/>
            <w:vMerge w:val="continue"/>
            <w:tcBorders>
              <w:left w:val="nil"/>
              <w:bottom w:val="single" w:color="auto" w:sz="4" w:space="0"/>
              <w:right w:val="single" w:color="auto" w:sz="4" w:space="0"/>
            </w:tcBorders>
          </w:tcPr>
          <w:p w14:paraId="64C0853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EC1D69A">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14:paraId="6726991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公共基础课</w:t>
            </w:r>
          </w:p>
          <w:p w14:paraId="6A2DFB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426" w:type="dxa"/>
            <w:vMerge w:val="restart"/>
            <w:tcBorders>
              <w:top w:val="nil"/>
              <w:left w:val="single" w:color="auto" w:sz="4" w:space="0"/>
              <w:bottom w:val="single" w:color="auto" w:sz="4" w:space="0"/>
              <w:right w:val="single" w:color="auto" w:sz="4" w:space="0"/>
            </w:tcBorders>
            <w:vAlign w:val="center"/>
          </w:tcPr>
          <w:p w14:paraId="5DE297C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公共必修课</w:t>
            </w:r>
          </w:p>
          <w:p w14:paraId="7723254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1134" w:type="dxa"/>
            <w:gridSpan w:val="2"/>
            <w:tcBorders>
              <w:top w:val="nil"/>
              <w:left w:val="nil"/>
              <w:bottom w:val="single" w:color="auto" w:sz="4" w:space="0"/>
              <w:right w:val="nil"/>
            </w:tcBorders>
            <w:vAlign w:val="center"/>
          </w:tcPr>
          <w:p w14:paraId="6B62CAF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nil"/>
            </w:tcBorders>
            <w:vAlign w:val="center"/>
          </w:tcPr>
          <w:p w14:paraId="476C50C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中国特色社会主义</w:t>
            </w:r>
          </w:p>
        </w:tc>
        <w:tc>
          <w:tcPr>
            <w:tcW w:w="731" w:type="dxa"/>
            <w:tcBorders>
              <w:top w:val="nil"/>
              <w:left w:val="single" w:color="auto" w:sz="4" w:space="0"/>
              <w:bottom w:val="single" w:color="auto" w:sz="4" w:space="0"/>
              <w:right w:val="single" w:color="auto" w:sz="4" w:space="0"/>
            </w:tcBorders>
            <w:vAlign w:val="center"/>
          </w:tcPr>
          <w:p w14:paraId="040E857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1142F58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7695E34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31E24D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51" w:type="dxa"/>
            <w:tcBorders>
              <w:top w:val="nil"/>
              <w:left w:val="nil"/>
              <w:bottom w:val="single" w:color="auto" w:sz="4" w:space="0"/>
              <w:right w:val="single" w:color="auto" w:sz="4" w:space="0"/>
            </w:tcBorders>
            <w:vAlign w:val="center"/>
          </w:tcPr>
          <w:p w14:paraId="2DDCB5E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24" w:type="dxa"/>
            <w:tcBorders>
              <w:top w:val="nil"/>
              <w:left w:val="nil"/>
              <w:bottom w:val="single" w:color="auto" w:sz="4" w:space="0"/>
              <w:right w:val="single" w:color="auto" w:sz="4" w:space="0"/>
            </w:tcBorders>
            <w:vAlign w:val="center"/>
          </w:tcPr>
          <w:p w14:paraId="0BF6BDB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41" w:type="dxa"/>
            <w:tcBorders>
              <w:top w:val="nil"/>
              <w:left w:val="nil"/>
              <w:bottom w:val="single" w:color="auto" w:sz="4" w:space="0"/>
              <w:right w:val="single" w:color="auto" w:sz="4" w:space="0"/>
            </w:tcBorders>
            <w:vAlign w:val="center"/>
          </w:tcPr>
          <w:p w14:paraId="5929B2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88" w:type="dxa"/>
            <w:tcBorders>
              <w:top w:val="nil"/>
              <w:left w:val="nil"/>
              <w:bottom w:val="single" w:color="auto" w:sz="4" w:space="0"/>
              <w:right w:val="single" w:color="auto" w:sz="4" w:space="0"/>
            </w:tcBorders>
            <w:vAlign w:val="center"/>
          </w:tcPr>
          <w:p w14:paraId="784E5A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8615C7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948021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0A67071">
        <w:tblPrEx>
          <w:tblCellMar>
            <w:top w:w="0" w:type="dxa"/>
            <w:left w:w="108" w:type="dxa"/>
            <w:bottom w:w="0" w:type="dxa"/>
            <w:right w:w="108" w:type="dxa"/>
          </w:tblCellMar>
        </w:tblPrEx>
        <w:trPr>
          <w:trHeight w:val="306" w:hRule="atLeast"/>
          <w:jc w:val="center"/>
        </w:trPr>
        <w:tc>
          <w:tcPr>
            <w:tcW w:w="463" w:type="dxa"/>
            <w:vMerge w:val="continue"/>
            <w:tcBorders>
              <w:left w:val="single" w:color="auto" w:sz="4" w:space="0"/>
              <w:right w:val="single" w:color="auto" w:sz="4" w:space="0"/>
            </w:tcBorders>
            <w:vAlign w:val="center"/>
          </w:tcPr>
          <w:p w14:paraId="67FAEAB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758C2AA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6E92B91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single" w:color="auto" w:sz="4" w:space="0"/>
              <w:bottom w:val="single" w:color="auto" w:sz="4" w:space="0"/>
              <w:right w:val="nil"/>
            </w:tcBorders>
            <w:vAlign w:val="center"/>
          </w:tcPr>
          <w:p w14:paraId="6F29015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心理健康与职业生涯</w:t>
            </w:r>
          </w:p>
        </w:tc>
        <w:tc>
          <w:tcPr>
            <w:tcW w:w="731" w:type="dxa"/>
            <w:tcBorders>
              <w:top w:val="nil"/>
              <w:left w:val="single" w:color="auto" w:sz="4" w:space="0"/>
              <w:bottom w:val="single" w:color="auto" w:sz="4" w:space="0"/>
              <w:right w:val="single" w:color="auto" w:sz="4" w:space="0"/>
            </w:tcBorders>
            <w:vAlign w:val="center"/>
          </w:tcPr>
          <w:p w14:paraId="3C2163C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10D7A88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7BCBDC0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5EA15F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51" w:type="dxa"/>
            <w:tcBorders>
              <w:top w:val="nil"/>
              <w:left w:val="nil"/>
              <w:bottom w:val="single" w:color="auto" w:sz="4" w:space="0"/>
              <w:right w:val="single" w:color="auto" w:sz="4" w:space="0"/>
            </w:tcBorders>
            <w:vAlign w:val="center"/>
          </w:tcPr>
          <w:p w14:paraId="234B55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094A3D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41" w:type="dxa"/>
            <w:tcBorders>
              <w:top w:val="nil"/>
              <w:left w:val="nil"/>
              <w:bottom w:val="single" w:color="auto" w:sz="4" w:space="0"/>
              <w:right w:val="single" w:color="auto" w:sz="4" w:space="0"/>
            </w:tcBorders>
            <w:vAlign w:val="center"/>
          </w:tcPr>
          <w:p w14:paraId="116248C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88" w:type="dxa"/>
            <w:tcBorders>
              <w:top w:val="nil"/>
              <w:left w:val="nil"/>
              <w:bottom w:val="single" w:color="auto" w:sz="4" w:space="0"/>
              <w:right w:val="single" w:color="auto" w:sz="4" w:space="0"/>
            </w:tcBorders>
            <w:vAlign w:val="center"/>
          </w:tcPr>
          <w:p w14:paraId="0E29397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C31A28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C31DD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A17F64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3F0F131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25C1683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4D517B9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single" w:color="auto" w:sz="4" w:space="0"/>
              <w:bottom w:val="single" w:color="auto" w:sz="4" w:space="0"/>
              <w:right w:val="nil"/>
            </w:tcBorders>
            <w:vAlign w:val="center"/>
          </w:tcPr>
          <w:p w14:paraId="0071161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哲学与人生</w:t>
            </w:r>
          </w:p>
        </w:tc>
        <w:tc>
          <w:tcPr>
            <w:tcW w:w="731" w:type="dxa"/>
            <w:tcBorders>
              <w:top w:val="nil"/>
              <w:left w:val="single" w:color="auto" w:sz="4" w:space="0"/>
              <w:bottom w:val="single" w:color="auto" w:sz="4" w:space="0"/>
              <w:right w:val="single" w:color="auto" w:sz="4" w:space="0"/>
            </w:tcBorders>
            <w:vAlign w:val="center"/>
          </w:tcPr>
          <w:p w14:paraId="70A0095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2111E04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29DC750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3B7F5D8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51" w:type="dxa"/>
            <w:tcBorders>
              <w:top w:val="nil"/>
              <w:left w:val="nil"/>
              <w:bottom w:val="single" w:color="auto" w:sz="4" w:space="0"/>
              <w:right w:val="single" w:color="auto" w:sz="4" w:space="0"/>
            </w:tcBorders>
            <w:vAlign w:val="center"/>
          </w:tcPr>
          <w:p w14:paraId="7BD301A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24" w:type="dxa"/>
            <w:tcBorders>
              <w:top w:val="nil"/>
              <w:left w:val="nil"/>
              <w:bottom w:val="single" w:color="auto" w:sz="4" w:space="0"/>
              <w:right w:val="single" w:color="auto" w:sz="4" w:space="0"/>
            </w:tcBorders>
            <w:vAlign w:val="center"/>
          </w:tcPr>
          <w:p w14:paraId="3E2777A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46D2E3B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88" w:type="dxa"/>
            <w:tcBorders>
              <w:top w:val="nil"/>
              <w:left w:val="nil"/>
              <w:bottom w:val="single" w:color="auto" w:sz="4" w:space="0"/>
              <w:right w:val="single" w:color="auto" w:sz="4" w:space="0"/>
            </w:tcBorders>
            <w:vAlign w:val="center"/>
          </w:tcPr>
          <w:p w14:paraId="76BD8C2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D342EF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736DF3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1669FC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9459F8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1C45BFC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601CAA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59" w:type="dxa"/>
            <w:gridSpan w:val="2"/>
            <w:tcBorders>
              <w:top w:val="nil"/>
              <w:left w:val="single" w:color="auto" w:sz="4" w:space="0"/>
              <w:bottom w:val="single" w:color="auto" w:sz="4" w:space="0"/>
              <w:right w:val="nil"/>
            </w:tcBorders>
            <w:vAlign w:val="center"/>
          </w:tcPr>
          <w:p w14:paraId="391C37E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职业道德与法治</w:t>
            </w:r>
          </w:p>
        </w:tc>
        <w:tc>
          <w:tcPr>
            <w:tcW w:w="731" w:type="dxa"/>
            <w:tcBorders>
              <w:top w:val="nil"/>
              <w:left w:val="single" w:color="auto" w:sz="4" w:space="0"/>
              <w:bottom w:val="single" w:color="auto" w:sz="4" w:space="0"/>
              <w:right w:val="single" w:color="auto" w:sz="4" w:space="0"/>
            </w:tcBorders>
            <w:vAlign w:val="center"/>
          </w:tcPr>
          <w:p w14:paraId="18E4877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6741C6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38FCAE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004C51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51" w:type="dxa"/>
            <w:tcBorders>
              <w:top w:val="nil"/>
              <w:left w:val="nil"/>
              <w:bottom w:val="single" w:color="auto" w:sz="4" w:space="0"/>
              <w:right w:val="single" w:color="auto" w:sz="4" w:space="0"/>
            </w:tcBorders>
            <w:vAlign w:val="center"/>
          </w:tcPr>
          <w:p w14:paraId="32B8939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24" w:type="dxa"/>
            <w:tcBorders>
              <w:top w:val="nil"/>
              <w:left w:val="nil"/>
              <w:bottom w:val="single" w:color="auto" w:sz="4" w:space="0"/>
              <w:right w:val="single" w:color="auto" w:sz="4" w:space="0"/>
            </w:tcBorders>
            <w:vAlign w:val="center"/>
          </w:tcPr>
          <w:p w14:paraId="2CE24F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w:t>
            </w:r>
          </w:p>
        </w:tc>
        <w:tc>
          <w:tcPr>
            <w:tcW w:w="641" w:type="dxa"/>
            <w:tcBorders>
              <w:top w:val="nil"/>
              <w:left w:val="nil"/>
              <w:bottom w:val="single" w:color="auto" w:sz="4" w:space="0"/>
              <w:right w:val="single" w:color="auto" w:sz="4" w:space="0"/>
            </w:tcBorders>
            <w:vAlign w:val="center"/>
          </w:tcPr>
          <w:p w14:paraId="493D050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39DD3D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A77DBC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67967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313A02D0">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7FA1E73">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1698335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2A6A5F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59" w:type="dxa"/>
            <w:gridSpan w:val="2"/>
            <w:tcBorders>
              <w:top w:val="nil"/>
              <w:left w:val="single" w:color="auto" w:sz="4" w:space="0"/>
              <w:bottom w:val="single" w:color="auto" w:sz="4" w:space="0"/>
              <w:right w:val="nil"/>
            </w:tcBorders>
            <w:vAlign w:val="center"/>
          </w:tcPr>
          <w:p w14:paraId="55BDD40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语文</w:t>
            </w:r>
          </w:p>
        </w:tc>
        <w:tc>
          <w:tcPr>
            <w:tcW w:w="731" w:type="dxa"/>
            <w:tcBorders>
              <w:top w:val="nil"/>
              <w:left w:val="single" w:color="auto" w:sz="4" w:space="0"/>
              <w:bottom w:val="single" w:color="auto" w:sz="4" w:space="0"/>
              <w:right w:val="single" w:color="auto" w:sz="4" w:space="0"/>
            </w:tcBorders>
            <w:vAlign w:val="center"/>
          </w:tcPr>
          <w:p w14:paraId="2825CCF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198</w:t>
            </w:r>
          </w:p>
        </w:tc>
        <w:tc>
          <w:tcPr>
            <w:tcW w:w="545" w:type="dxa"/>
            <w:tcBorders>
              <w:top w:val="nil"/>
              <w:left w:val="nil"/>
              <w:bottom w:val="single" w:color="auto" w:sz="4" w:space="0"/>
              <w:right w:val="single" w:color="auto" w:sz="4" w:space="0"/>
            </w:tcBorders>
            <w:vAlign w:val="center"/>
          </w:tcPr>
          <w:p w14:paraId="4879C33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635" w:type="dxa"/>
            <w:tcBorders>
              <w:top w:val="nil"/>
              <w:left w:val="single" w:color="auto" w:sz="4" w:space="0"/>
              <w:bottom w:val="single" w:color="auto" w:sz="4" w:space="0"/>
              <w:right w:val="single" w:color="auto" w:sz="4" w:space="0"/>
            </w:tcBorders>
            <w:vAlign w:val="center"/>
          </w:tcPr>
          <w:p w14:paraId="22C551C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12FEFE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51" w:type="dxa"/>
            <w:tcBorders>
              <w:top w:val="nil"/>
              <w:left w:val="nil"/>
              <w:bottom w:val="single" w:color="auto" w:sz="4" w:space="0"/>
              <w:right w:val="single" w:color="auto" w:sz="4" w:space="0"/>
            </w:tcBorders>
            <w:vAlign w:val="center"/>
          </w:tcPr>
          <w:p w14:paraId="2D9ECE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1B8BF9C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41" w:type="dxa"/>
            <w:tcBorders>
              <w:top w:val="nil"/>
              <w:left w:val="nil"/>
              <w:bottom w:val="single" w:color="auto" w:sz="4" w:space="0"/>
              <w:right w:val="single" w:color="auto" w:sz="4" w:space="0"/>
            </w:tcBorders>
            <w:vAlign w:val="center"/>
          </w:tcPr>
          <w:p w14:paraId="3CCA0A0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8B1ED1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B9893D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88D5B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3B647D2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E0C560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3FA9994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31E47E1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59" w:type="dxa"/>
            <w:gridSpan w:val="2"/>
            <w:tcBorders>
              <w:top w:val="nil"/>
              <w:left w:val="single" w:color="auto" w:sz="4" w:space="0"/>
              <w:bottom w:val="single" w:color="auto" w:sz="4" w:space="0"/>
              <w:right w:val="nil"/>
            </w:tcBorders>
            <w:vAlign w:val="center"/>
          </w:tcPr>
          <w:p w14:paraId="350A7E0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历史</w:t>
            </w:r>
          </w:p>
        </w:tc>
        <w:tc>
          <w:tcPr>
            <w:tcW w:w="731" w:type="dxa"/>
            <w:tcBorders>
              <w:top w:val="nil"/>
              <w:left w:val="single" w:color="auto" w:sz="4" w:space="0"/>
              <w:bottom w:val="single" w:color="auto" w:sz="4" w:space="0"/>
              <w:right w:val="single" w:color="auto" w:sz="4" w:space="0"/>
            </w:tcBorders>
            <w:vAlign w:val="center"/>
          </w:tcPr>
          <w:p w14:paraId="5617114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4EDBFB8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1D673BC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CF84C7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51" w:type="dxa"/>
            <w:tcBorders>
              <w:top w:val="nil"/>
              <w:left w:val="nil"/>
              <w:bottom w:val="single" w:color="auto" w:sz="4" w:space="0"/>
              <w:right w:val="single" w:color="auto" w:sz="4" w:space="0"/>
            </w:tcBorders>
            <w:vAlign w:val="center"/>
          </w:tcPr>
          <w:p w14:paraId="382E037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3E2AE01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A95EF5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06E142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0B3B78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3990FB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C955E2B">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AE97A7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09FEF78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290F5B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w:t>
            </w:r>
          </w:p>
        </w:tc>
        <w:tc>
          <w:tcPr>
            <w:tcW w:w="1859" w:type="dxa"/>
            <w:gridSpan w:val="2"/>
            <w:tcBorders>
              <w:top w:val="nil"/>
              <w:left w:val="single" w:color="auto" w:sz="4" w:space="0"/>
              <w:bottom w:val="single" w:color="auto" w:sz="4" w:space="0"/>
              <w:right w:val="nil"/>
            </w:tcBorders>
            <w:vAlign w:val="center"/>
          </w:tcPr>
          <w:p w14:paraId="774F1DA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数学</w:t>
            </w:r>
          </w:p>
        </w:tc>
        <w:tc>
          <w:tcPr>
            <w:tcW w:w="731" w:type="dxa"/>
            <w:tcBorders>
              <w:top w:val="nil"/>
              <w:left w:val="single" w:color="auto" w:sz="4" w:space="0"/>
              <w:bottom w:val="single" w:color="auto" w:sz="4" w:space="0"/>
              <w:right w:val="single" w:color="auto" w:sz="4" w:space="0"/>
            </w:tcBorders>
            <w:vAlign w:val="center"/>
          </w:tcPr>
          <w:p w14:paraId="5D8AC6A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144</w:t>
            </w:r>
          </w:p>
        </w:tc>
        <w:tc>
          <w:tcPr>
            <w:tcW w:w="545" w:type="dxa"/>
            <w:tcBorders>
              <w:top w:val="nil"/>
              <w:left w:val="nil"/>
              <w:bottom w:val="single" w:color="auto" w:sz="4" w:space="0"/>
              <w:right w:val="single" w:color="auto" w:sz="4" w:space="0"/>
            </w:tcBorders>
            <w:vAlign w:val="center"/>
          </w:tcPr>
          <w:p w14:paraId="3E204E8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162AB8C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195C31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51" w:type="dxa"/>
            <w:tcBorders>
              <w:top w:val="nil"/>
              <w:left w:val="nil"/>
              <w:bottom w:val="single" w:color="auto" w:sz="4" w:space="0"/>
              <w:right w:val="single" w:color="auto" w:sz="4" w:space="0"/>
            </w:tcBorders>
            <w:vAlign w:val="center"/>
          </w:tcPr>
          <w:p w14:paraId="1A55C22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24" w:type="dxa"/>
            <w:tcBorders>
              <w:top w:val="nil"/>
              <w:left w:val="nil"/>
              <w:bottom w:val="single" w:color="auto" w:sz="4" w:space="0"/>
              <w:right w:val="single" w:color="auto" w:sz="4" w:space="0"/>
            </w:tcBorders>
            <w:vAlign w:val="center"/>
          </w:tcPr>
          <w:p w14:paraId="06FEAED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1D67DE0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870835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868E27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864C0E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4D5CDAA">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6DE1E6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644B490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49B9466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1859" w:type="dxa"/>
            <w:gridSpan w:val="2"/>
            <w:tcBorders>
              <w:top w:val="nil"/>
              <w:left w:val="single" w:color="auto" w:sz="4" w:space="0"/>
              <w:bottom w:val="single" w:color="auto" w:sz="4" w:space="0"/>
              <w:right w:val="nil"/>
            </w:tcBorders>
            <w:vAlign w:val="center"/>
          </w:tcPr>
          <w:p w14:paraId="4A2FDF2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英语</w:t>
            </w:r>
          </w:p>
        </w:tc>
        <w:tc>
          <w:tcPr>
            <w:tcW w:w="731" w:type="dxa"/>
            <w:tcBorders>
              <w:top w:val="nil"/>
              <w:left w:val="single" w:color="auto" w:sz="4" w:space="0"/>
              <w:bottom w:val="single" w:color="auto" w:sz="4" w:space="0"/>
              <w:right w:val="single" w:color="auto" w:sz="4" w:space="0"/>
            </w:tcBorders>
            <w:vAlign w:val="center"/>
          </w:tcPr>
          <w:p w14:paraId="7BBA384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44</w:t>
            </w:r>
          </w:p>
        </w:tc>
        <w:tc>
          <w:tcPr>
            <w:tcW w:w="545" w:type="dxa"/>
            <w:tcBorders>
              <w:top w:val="nil"/>
              <w:left w:val="nil"/>
              <w:bottom w:val="single" w:color="auto" w:sz="4" w:space="0"/>
              <w:right w:val="single" w:color="auto" w:sz="4" w:space="0"/>
            </w:tcBorders>
            <w:vAlign w:val="center"/>
          </w:tcPr>
          <w:p w14:paraId="26BFE21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5D4AAB3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5212CA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51" w:type="dxa"/>
            <w:tcBorders>
              <w:top w:val="single" w:color="auto" w:sz="4" w:space="0"/>
              <w:left w:val="single" w:color="auto" w:sz="4" w:space="0"/>
              <w:bottom w:val="single" w:color="auto" w:sz="4" w:space="0"/>
              <w:right w:val="single" w:color="auto" w:sz="4" w:space="0"/>
            </w:tcBorders>
            <w:vAlign w:val="center"/>
          </w:tcPr>
          <w:p w14:paraId="70A1BAD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624" w:type="dxa"/>
            <w:tcBorders>
              <w:top w:val="nil"/>
              <w:left w:val="nil"/>
              <w:bottom w:val="single" w:color="auto" w:sz="4" w:space="0"/>
              <w:right w:val="single" w:color="auto" w:sz="4" w:space="0"/>
            </w:tcBorders>
            <w:vAlign w:val="center"/>
          </w:tcPr>
          <w:p w14:paraId="2F95C8C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7E16CC6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9043AA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06C9B4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16439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748C576B">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38DA947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304582D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3E2C1B6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9</w:t>
            </w:r>
          </w:p>
        </w:tc>
        <w:tc>
          <w:tcPr>
            <w:tcW w:w="1859" w:type="dxa"/>
            <w:gridSpan w:val="2"/>
            <w:tcBorders>
              <w:top w:val="nil"/>
              <w:left w:val="single" w:color="auto" w:sz="4" w:space="0"/>
              <w:bottom w:val="single" w:color="auto" w:sz="4" w:space="0"/>
              <w:right w:val="nil"/>
            </w:tcBorders>
            <w:vAlign w:val="center"/>
          </w:tcPr>
          <w:p w14:paraId="196EBAF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信息技术</w:t>
            </w:r>
          </w:p>
        </w:tc>
        <w:tc>
          <w:tcPr>
            <w:tcW w:w="731" w:type="dxa"/>
            <w:tcBorders>
              <w:top w:val="nil"/>
              <w:left w:val="single" w:color="auto" w:sz="4" w:space="0"/>
              <w:bottom w:val="single" w:color="auto" w:sz="4" w:space="0"/>
              <w:right w:val="single" w:color="auto" w:sz="4" w:space="0"/>
            </w:tcBorders>
            <w:vAlign w:val="center"/>
          </w:tcPr>
          <w:p w14:paraId="6EA04E9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144</w:t>
            </w:r>
          </w:p>
        </w:tc>
        <w:tc>
          <w:tcPr>
            <w:tcW w:w="545" w:type="dxa"/>
            <w:tcBorders>
              <w:top w:val="nil"/>
              <w:left w:val="nil"/>
              <w:bottom w:val="single" w:color="auto" w:sz="4" w:space="0"/>
              <w:right w:val="single" w:color="auto" w:sz="4" w:space="0"/>
            </w:tcBorders>
            <w:vAlign w:val="center"/>
          </w:tcPr>
          <w:p w14:paraId="37E3C7A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4B6C06B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7C08A6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51" w:type="dxa"/>
            <w:tcBorders>
              <w:top w:val="single" w:color="auto" w:sz="4" w:space="0"/>
              <w:left w:val="single" w:color="auto" w:sz="4" w:space="0"/>
              <w:bottom w:val="single" w:color="auto" w:sz="4" w:space="0"/>
              <w:right w:val="single" w:color="auto" w:sz="4" w:space="0"/>
            </w:tcBorders>
            <w:vAlign w:val="center"/>
          </w:tcPr>
          <w:p w14:paraId="05F20EA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0DD206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5BC756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79A252F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27F22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B2C09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723B433D">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8DCA7D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74705A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21753A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0</w:t>
            </w:r>
          </w:p>
        </w:tc>
        <w:tc>
          <w:tcPr>
            <w:tcW w:w="1859" w:type="dxa"/>
            <w:gridSpan w:val="2"/>
            <w:tcBorders>
              <w:top w:val="nil"/>
              <w:left w:val="single" w:color="auto" w:sz="4" w:space="0"/>
              <w:bottom w:val="single" w:color="auto" w:sz="4" w:space="0"/>
              <w:right w:val="nil"/>
            </w:tcBorders>
            <w:vAlign w:val="center"/>
          </w:tcPr>
          <w:p w14:paraId="3E8C048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体育与健康</w:t>
            </w:r>
          </w:p>
        </w:tc>
        <w:tc>
          <w:tcPr>
            <w:tcW w:w="731" w:type="dxa"/>
            <w:tcBorders>
              <w:top w:val="nil"/>
              <w:left w:val="single" w:color="auto" w:sz="4" w:space="0"/>
              <w:bottom w:val="single" w:color="auto" w:sz="4" w:space="0"/>
              <w:right w:val="single" w:color="auto" w:sz="4" w:space="0"/>
            </w:tcBorders>
            <w:vAlign w:val="center"/>
          </w:tcPr>
          <w:p w14:paraId="08AFCF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144</w:t>
            </w:r>
          </w:p>
        </w:tc>
        <w:tc>
          <w:tcPr>
            <w:tcW w:w="545" w:type="dxa"/>
            <w:tcBorders>
              <w:top w:val="nil"/>
              <w:left w:val="nil"/>
              <w:bottom w:val="single" w:color="auto" w:sz="4" w:space="0"/>
              <w:right w:val="single" w:color="auto" w:sz="4" w:space="0"/>
            </w:tcBorders>
            <w:vAlign w:val="center"/>
          </w:tcPr>
          <w:p w14:paraId="2A6C710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56429E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A5319E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51" w:type="dxa"/>
            <w:tcBorders>
              <w:top w:val="single" w:color="auto" w:sz="4" w:space="0"/>
              <w:left w:val="nil"/>
              <w:bottom w:val="single" w:color="auto" w:sz="4" w:space="0"/>
              <w:right w:val="single" w:color="auto" w:sz="4" w:space="0"/>
            </w:tcBorders>
            <w:vAlign w:val="center"/>
          </w:tcPr>
          <w:p w14:paraId="6505B87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24" w:type="dxa"/>
            <w:tcBorders>
              <w:top w:val="nil"/>
              <w:left w:val="nil"/>
              <w:bottom w:val="single" w:color="auto" w:sz="4" w:space="0"/>
              <w:right w:val="single" w:color="auto" w:sz="4" w:space="0"/>
            </w:tcBorders>
            <w:vAlign w:val="center"/>
          </w:tcPr>
          <w:p w14:paraId="592064E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3F0C7B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777A3CA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A36285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626F7B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257DC254">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37F46F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3F4AE8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1F8D5A5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nil"/>
            </w:tcBorders>
            <w:vAlign w:val="center"/>
          </w:tcPr>
          <w:p w14:paraId="6C56C9A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艺术</w:t>
            </w:r>
          </w:p>
        </w:tc>
        <w:tc>
          <w:tcPr>
            <w:tcW w:w="731" w:type="dxa"/>
            <w:tcBorders>
              <w:top w:val="nil"/>
              <w:left w:val="single" w:color="auto" w:sz="4" w:space="0"/>
              <w:bottom w:val="single" w:color="auto" w:sz="4" w:space="0"/>
              <w:right w:val="single" w:color="auto" w:sz="4" w:space="0"/>
            </w:tcBorders>
            <w:vAlign w:val="center"/>
          </w:tcPr>
          <w:p w14:paraId="6D4D208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53B34F0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4531E7E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819549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51" w:type="dxa"/>
            <w:tcBorders>
              <w:top w:val="nil"/>
              <w:left w:val="nil"/>
              <w:bottom w:val="single" w:color="auto" w:sz="4" w:space="0"/>
              <w:right w:val="single" w:color="auto" w:sz="4" w:space="0"/>
            </w:tcBorders>
            <w:vAlign w:val="center"/>
          </w:tcPr>
          <w:p w14:paraId="6CC853C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24" w:type="dxa"/>
            <w:tcBorders>
              <w:top w:val="nil"/>
              <w:left w:val="nil"/>
              <w:bottom w:val="single" w:color="auto" w:sz="4" w:space="0"/>
              <w:right w:val="single" w:color="auto" w:sz="4" w:space="0"/>
            </w:tcBorders>
            <w:vAlign w:val="center"/>
          </w:tcPr>
          <w:p w14:paraId="39C22FD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2A3E8F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27FFF7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FB9EE6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144B00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33F55A3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227676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2114BFC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354A9FA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single" w:color="auto" w:sz="4" w:space="0"/>
              <w:bottom w:val="single" w:color="auto" w:sz="4" w:space="0"/>
              <w:right w:val="nil"/>
            </w:tcBorders>
            <w:vAlign w:val="center"/>
          </w:tcPr>
          <w:p w14:paraId="56AC1F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劳动教育</w:t>
            </w:r>
          </w:p>
        </w:tc>
        <w:tc>
          <w:tcPr>
            <w:tcW w:w="731" w:type="dxa"/>
            <w:tcBorders>
              <w:top w:val="nil"/>
              <w:left w:val="single" w:color="auto" w:sz="4" w:space="0"/>
              <w:bottom w:val="single" w:color="auto" w:sz="4" w:space="0"/>
              <w:right w:val="single" w:color="auto" w:sz="4" w:space="0"/>
            </w:tcBorders>
            <w:vAlign w:val="center"/>
          </w:tcPr>
          <w:p w14:paraId="02D14EB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6803627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2B739F7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E8E4F0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51" w:type="dxa"/>
            <w:tcBorders>
              <w:top w:val="nil"/>
              <w:left w:val="nil"/>
              <w:bottom w:val="single" w:color="auto" w:sz="4" w:space="0"/>
              <w:right w:val="single" w:color="auto" w:sz="4" w:space="0"/>
            </w:tcBorders>
            <w:vAlign w:val="center"/>
          </w:tcPr>
          <w:p w14:paraId="67A4BF8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624" w:type="dxa"/>
            <w:tcBorders>
              <w:top w:val="nil"/>
              <w:left w:val="nil"/>
              <w:bottom w:val="single" w:color="auto" w:sz="4" w:space="0"/>
              <w:right w:val="single" w:color="auto" w:sz="4" w:space="0"/>
            </w:tcBorders>
            <w:vAlign w:val="center"/>
          </w:tcPr>
          <w:p w14:paraId="4672498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A2EC48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395F20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56F294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8330D3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CB0D0BC">
        <w:tblPrEx>
          <w:tblCellMar>
            <w:top w:w="0" w:type="dxa"/>
            <w:left w:w="108" w:type="dxa"/>
            <w:bottom w:w="0" w:type="dxa"/>
            <w:right w:w="108" w:type="dxa"/>
          </w:tblCellMar>
        </w:tblPrEx>
        <w:trPr>
          <w:trHeight w:val="467" w:hRule="atLeast"/>
          <w:jc w:val="center"/>
        </w:trPr>
        <w:tc>
          <w:tcPr>
            <w:tcW w:w="463" w:type="dxa"/>
            <w:vMerge w:val="continue"/>
            <w:tcBorders>
              <w:left w:val="single" w:color="auto" w:sz="4" w:space="0"/>
              <w:right w:val="single" w:color="auto" w:sz="4" w:space="0"/>
            </w:tcBorders>
            <w:vAlign w:val="center"/>
          </w:tcPr>
          <w:p w14:paraId="005F77B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23067D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000000" w:sz="4" w:space="0"/>
            </w:tcBorders>
            <w:vAlign w:val="center"/>
          </w:tcPr>
          <w:p w14:paraId="238B116F">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小计（占总课时比例3</w:t>
            </w:r>
            <w:r>
              <w:rPr>
                <w:rFonts w:ascii="仿宋_GB2312" w:hAnsi="仿宋_GB2312" w:eastAsia="仿宋_GB2312" w:cs="仿宋_GB2312"/>
                <w:b/>
                <w:bCs/>
                <w:color w:val="000000" w:themeColor="text1"/>
                <w:kern w:val="0"/>
                <w:sz w:val="18"/>
                <w:szCs w:val="18"/>
                <w14:textFill>
                  <w14:solidFill>
                    <w14:schemeClr w14:val="tx1"/>
                  </w14:solidFill>
                </w14:textFill>
              </w:rPr>
              <w:t>2</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019A924C">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1</w:t>
            </w:r>
            <w:r>
              <w:rPr>
                <w:rFonts w:ascii="仿宋_GB2312" w:hAnsi="仿宋_GB2312" w:eastAsia="仿宋_GB2312" w:cs="仿宋_GB2312"/>
                <w:b/>
                <w:bCs/>
                <w:color w:val="000000" w:themeColor="text1"/>
                <w:kern w:val="0"/>
                <w:sz w:val="18"/>
                <w:szCs w:val="18"/>
                <w14:textFill>
                  <w14:solidFill>
                    <w14:schemeClr w14:val="tx1"/>
                  </w14:solidFill>
                </w14:textFill>
              </w:rPr>
              <w:t>062</w:t>
            </w:r>
          </w:p>
        </w:tc>
        <w:tc>
          <w:tcPr>
            <w:tcW w:w="545" w:type="dxa"/>
            <w:tcBorders>
              <w:top w:val="nil"/>
              <w:left w:val="nil"/>
              <w:bottom w:val="single" w:color="auto" w:sz="4" w:space="0"/>
              <w:right w:val="single" w:color="auto" w:sz="4" w:space="0"/>
            </w:tcBorders>
            <w:vAlign w:val="center"/>
          </w:tcPr>
          <w:p w14:paraId="0A13859C">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ascii="仿宋_GB2312" w:hAnsi="仿宋_GB2312" w:eastAsia="仿宋_GB2312" w:cs="仿宋_GB2312"/>
                <w:b/>
                <w:bCs/>
                <w:color w:val="000000" w:themeColor="text1"/>
                <w:kern w:val="0"/>
                <w:sz w:val="18"/>
                <w:szCs w:val="18"/>
                <w14:textFill>
                  <w14:solidFill>
                    <w14:schemeClr w14:val="tx1"/>
                  </w14:solidFill>
                </w14:textFill>
              </w:rPr>
              <w:t>59</w:t>
            </w:r>
          </w:p>
        </w:tc>
        <w:tc>
          <w:tcPr>
            <w:tcW w:w="635" w:type="dxa"/>
            <w:tcBorders>
              <w:top w:val="nil"/>
              <w:left w:val="single" w:color="auto" w:sz="4" w:space="0"/>
              <w:bottom w:val="single" w:color="auto" w:sz="4" w:space="0"/>
              <w:right w:val="single" w:color="auto" w:sz="4" w:space="0"/>
            </w:tcBorders>
            <w:vAlign w:val="center"/>
          </w:tcPr>
          <w:p w14:paraId="5FC251E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63EDA1C">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2</w:t>
            </w:r>
            <w:r>
              <w:rPr>
                <w:rFonts w:ascii="仿宋_GB2312" w:hAnsi="仿宋_GB2312" w:eastAsia="仿宋_GB2312" w:cs="仿宋_GB2312"/>
                <w:b/>
                <w:bCs/>
                <w:color w:val="000000" w:themeColor="text1"/>
                <w:kern w:val="0"/>
                <w:sz w:val="18"/>
                <w:szCs w:val="18"/>
                <w14:textFill>
                  <w14:solidFill>
                    <w14:schemeClr w14:val="tx1"/>
                  </w14:solidFill>
                </w14:textFill>
              </w:rPr>
              <w:t>2</w:t>
            </w:r>
          </w:p>
        </w:tc>
        <w:tc>
          <w:tcPr>
            <w:tcW w:w="651" w:type="dxa"/>
            <w:tcBorders>
              <w:top w:val="nil"/>
              <w:left w:val="nil"/>
              <w:bottom w:val="single" w:color="auto" w:sz="4" w:space="0"/>
              <w:right w:val="single" w:color="auto" w:sz="4" w:space="0"/>
            </w:tcBorders>
            <w:vAlign w:val="center"/>
          </w:tcPr>
          <w:p w14:paraId="25A1E6C9">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2</w:t>
            </w:r>
            <w:r>
              <w:rPr>
                <w:rFonts w:ascii="仿宋_GB2312" w:hAnsi="仿宋_GB2312" w:eastAsia="仿宋_GB2312" w:cs="仿宋_GB2312"/>
                <w:b/>
                <w:bCs/>
                <w:color w:val="000000" w:themeColor="text1"/>
                <w:kern w:val="0"/>
                <w:sz w:val="18"/>
                <w:szCs w:val="18"/>
                <w14:textFill>
                  <w14:solidFill>
                    <w14:schemeClr w14:val="tx1"/>
                  </w14:solidFill>
                </w14:textFill>
              </w:rPr>
              <w:t>2</w:t>
            </w:r>
          </w:p>
        </w:tc>
        <w:tc>
          <w:tcPr>
            <w:tcW w:w="624" w:type="dxa"/>
            <w:tcBorders>
              <w:top w:val="single" w:color="auto" w:sz="4" w:space="0"/>
              <w:left w:val="nil"/>
              <w:bottom w:val="single" w:color="auto" w:sz="4" w:space="0"/>
              <w:right w:val="single" w:color="auto" w:sz="4" w:space="0"/>
            </w:tcBorders>
            <w:vAlign w:val="center"/>
          </w:tcPr>
          <w:p w14:paraId="4A377B37">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1</w:t>
            </w:r>
            <w:r>
              <w:rPr>
                <w:rFonts w:ascii="仿宋_GB2312" w:hAnsi="仿宋_GB2312" w:eastAsia="仿宋_GB2312" w:cs="仿宋_GB2312"/>
                <w:b/>
                <w:bCs/>
                <w:color w:val="000000" w:themeColor="text1"/>
                <w:kern w:val="0"/>
                <w:sz w:val="18"/>
                <w:szCs w:val="18"/>
                <w14:textFill>
                  <w14:solidFill>
                    <w14:schemeClr w14:val="tx1"/>
                  </w14:solidFill>
                </w14:textFill>
              </w:rPr>
              <w:t>1</w:t>
            </w:r>
          </w:p>
        </w:tc>
        <w:tc>
          <w:tcPr>
            <w:tcW w:w="641" w:type="dxa"/>
            <w:tcBorders>
              <w:top w:val="nil"/>
              <w:left w:val="nil"/>
              <w:bottom w:val="single" w:color="auto" w:sz="4" w:space="0"/>
              <w:right w:val="single" w:color="auto" w:sz="4" w:space="0"/>
            </w:tcBorders>
            <w:vAlign w:val="center"/>
          </w:tcPr>
          <w:p w14:paraId="679CDB46">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ascii="仿宋_GB2312" w:hAnsi="仿宋_GB2312" w:eastAsia="仿宋_GB2312" w:cs="仿宋_GB2312"/>
                <w:b/>
                <w:bCs/>
                <w:color w:val="000000" w:themeColor="text1"/>
                <w:kern w:val="0"/>
                <w:sz w:val="18"/>
                <w:szCs w:val="18"/>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31262A54">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29745E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0680359">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40A4889B">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36C0024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top w:val="nil"/>
              <w:left w:val="single" w:color="auto" w:sz="4" w:space="0"/>
              <w:right w:val="single" w:color="auto" w:sz="4" w:space="0"/>
            </w:tcBorders>
            <w:vAlign w:val="center"/>
          </w:tcPr>
          <w:p w14:paraId="3C5AA8F1">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公共选修课</w:t>
            </w:r>
          </w:p>
          <w:p w14:paraId="6ECD29C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1134" w:type="dxa"/>
            <w:gridSpan w:val="2"/>
            <w:tcBorders>
              <w:top w:val="single" w:color="auto" w:sz="4" w:space="0"/>
              <w:left w:val="nil"/>
              <w:bottom w:val="single" w:color="auto" w:sz="4" w:space="0"/>
              <w:right w:val="single" w:color="auto" w:sz="4" w:space="0"/>
            </w:tcBorders>
            <w:vAlign w:val="center"/>
          </w:tcPr>
          <w:p w14:paraId="334E42F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single" w:color="auto" w:sz="4" w:space="0"/>
              <w:left w:val="nil"/>
              <w:bottom w:val="single" w:color="auto" w:sz="4" w:space="0"/>
              <w:right w:val="single" w:color="auto" w:sz="4" w:space="0"/>
            </w:tcBorders>
            <w:vAlign w:val="center"/>
          </w:tcPr>
          <w:p w14:paraId="5BC7054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物理（化学）</w:t>
            </w:r>
          </w:p>
        </w:tc>
        <w:tc>
          <w:tcPr>
            <w:tcW w:w="731" w:type="dxa"/>
            <w:tcBorders>
              <w:top w:val="nil"/>
              <w:left w:val="nil"/>
              <w:bottom w:val="single" w:color="auto" w:sz="4" w:space="0"/>
              <w:right w:val="single" w:color="auto" w:sz="4" w:space="0"/>
            </w:tcBorders>
            <w:vAlign w:val="center"/>
          </w:tcPr>
          <w:p w14:paraId="0A17881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vAlign w:val="center"/>
          </w:tcPr>
          <w:p w14:paraId="1F63C51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74341D7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D612E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E007EE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97E858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C27912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211F376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5496B7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F0EA22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314E9DF">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0762206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4726DF13">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1BB7A3C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single" w:color="auto" w:sz="4" w:space="0"/>
              <w:left w:val="nil"/>
              <w:bottom w:val="single" w:color="auto" w:sz="4" w:space="0"/>
              <w:right w:val="single" w:color="auto" w:sz="4" w:space="0"/>
            </w:tcBorders>
            <w:vAlign w:val="center"/>
          </w:tcPr>
          <w:p w14:paraId="6E786EE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创新创业教育</w:t>
            </w:r>
          </w:p>
        </w:tc>
        <w:tc>
          <w:tcPr>
            <w:tcW w:w="731" w:type="dxa"/>
            <w:tcBorders>
              <w:top w:val="nil"/>
              <w:left w:val="nil"/>
              <w:bottom w:val="single" w:color="auto" w:sz="4" w:space="0"/>
              <w:right w:val="single" w:color="auto" w:sz="4" w:space="0"/>
            </w:tcBorders>
            <w:vAlign w:val="center"/>
          </w:tcPr>
          <w:p w14:paraId="69134DE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3B3D85D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669FDA8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A44379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8F0F7D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CF9A1B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E45F23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F0A37D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78CCAA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408189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8459D10">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533943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1FBDDC3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153A31E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single" w:color="auto" w:sz="4" w:space="0"/>
              <w:left w:val="nil"/>
              <w:bottom w:val="single" w:color="auto" w:sz="4" w:space="0"/>
              <w:right w:val="single" w:color="auto" w:sz="4" w:space="0"/>
            </w:tcBorders>
            <w:vAlign w:val="center"/>
          </w:tcPr>
          <w:p w14:paraId="091BC3B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职业素养</w:t>
            </w:r>
          </w:p>
        </w:tc>
        <w:tc>
          <w:tcPr>
            <w:tcW w:w="731" w:type="dxa"/>
            <w:tcBorders>
              <w:top w:val="nil"/>
              <w:left w:val="nil"/>
              <w:bottom w:val="single" w:color="auto" w:sz="4" w:space="0"/>
              <w:right w:val="single" w:color="auto" w:sz="4" w:space="0"/>
            </w:tcBorders>
            <w:vAlign w:val="center"/>
          </w:tcPr>
          <w:p w14:paraId="5D1264F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6967049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4708F50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1F6A66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5FDBB8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D80FC8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FEF03F6">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3F218940">
            <w:pPr>
              <w:widowControl/>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1B5248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8BD9D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0BDE760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639BC3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07D560B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57AC304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59" w:type="dxa"/>
            <w:gridSpan w:val="2"/>
            <w:tcBorders>
              <w:top w:val="single" w:color="auto" w:sz="4" w:space="0"/>
              <w:left w:val="nil"/>
              <w:bottom w:val="single" w:color="auto" w:sz="4" w:space="0"/>
              <w:right w:val="single" w:color="auto" w:sz="4" w:space="0"/>
            </w:tcBorders>
            <w:vAlign w:val="center"/>
          </w:tcPr>
          <w:p w14:paraId="5C7E797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艺术素养</w:t>
            </w:r>
          </w:p>
        </w:tc>
        <w:tc>
          <w:tcPr>
            <w:tcW w:w="731" w:type="dxa"/>
            <w:tcBorders>
              <w:top w:val="nil"/>
              <w:left w:val="nil"/>
              <w:bottom w:val="single" w:color="auto" w:sz="4" w:space="0"/>
              <w:right w:val="single" w:color="auto" w:sz="4" w:space="0"/>
            </w:tcBorders>
            <w:vAlign w:val="center"/>
          </w:tcPr>
          <w:p w14:paraId="40D39FE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5DECA6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643B487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4C5C8F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25429A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44213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FD21A3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785F730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C09C8D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BFD58E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41BCC2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05B1FC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5B4522A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647B25F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w:t>
            </w:r>
          </w:p>
        </w:tc>
        <w:tc>
          <w:tcPr>
            <w:tcW w:w="1859" w:type="dxa"/>
            <w:gridSpan w:val="2"/>
            <w:tcBorders>
              <w:top w:val="single" w:color="auto" w:sz="4" w:space="0"/>
              <w:left w:val="nil"/>
              <w:bottom w:val="single" w:color="auto" w:sz="4" w:space="0"/>
              <w:right w:val="single" w:color="auto" w:sz="4" w:space="0"/>
            </w:tcBorders>
            <w:vAlign w:val="center"/>
          </w:tcPr>
          <w:p w14:paraId="4600227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文学修养</w:t>
            </w:r>
          </w:p>
        </w:tc>
        <w:tc>
          <w:tcPr>
            <w:tcW w:w="731" w:type="dxa"/>
            <w:tcBorders>
              <w:top w:val="nil"/>
              <w:left w:val="nil"/>
              <w:bottom w:val="single" w:color="auto" w:sz="4" w:space="0"/>
              <w:right w:val="single" w:color="auto" w:sz="4" w:space="0"/>
            </w:tcBorders>
            <w:vAlign w:val="center"/>
          </w:tcPr>
          <w:p w14:paraId="3E5D86D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3134EA4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410ACCD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C42565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38A2B3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C84482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167CD4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62474D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82C8B4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34EAFC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083E4990">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01A23A8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150464D8">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1C642AF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w:t>
            </w:r>
          </w:p>
        </w:tc>
        <w:tc>
          <w:tcPr>
            <w:tcW w:w="1859" w:type="dxa"/>
            <w:gridSpan w:val="2"/>
            <w:tcBorders>
              <w:top w:val="single" w:color="auto" w:sz="4" w:space="0"/>
              <w:left w:val="nil"/>
              <w:bottom w:val="single" w:color="auto" w:sz="4" w:space="0"/>
              <w:right w:val="single" w:color="auto" w:sz="4" w:space="0"/>
            </w:tcBorders>
            <w:vAlign w:val="center"/>
          </w:tcPr>
          <w:p w14:paraId="41A7FC4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中华优秀传统文化</w:t>
            </w:r>
          </w:p>
        </w:tc>
        <w:tc>
          <w:tcPr>
            <w:tcW w:w="731" w:type="dxa"/>
            <w:tcBorders>
              <w:top w:val="nil"/>
              <w:left w:val="nil"/>
              <w:bottom w:val="single" w:color="auto" w:sz="4" w:space="0"/>
              <w:right w:val="single" w:color="auto" w:sz="4" w:space="0"/>
            </w:tcBorders>
            <w:vAlign w:val="center"/>
          </w:tcPr>
          <w:p w14:paraId="144F1E4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5A63E93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224FE8E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DCE753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80A8EC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15D91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8F8E22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5E7E3A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A6E487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3E82D3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6E59A8E9">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FE88FCB">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0424A9D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single" w:color="auto" w:sz="4" w:space="0"/>
              <w:left w:val="nil"/>
              <w:bottom w:val="single" w:color="auto" w:sz="4" w:space="0"/>
              <w:right w:val="single" w:color="auto" w:sz="4" w:space="0"/>
            </w:tcBorders>
            <w:vAlign w:val="center"/>
          </w:tcPr>
          <w:p w14:paraId="6FA13E6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w:t>
            </w:r>
          </w:p>
        </w:tc>
        <w:tc>
          <w:tcPr>
            <w:tcW w:w="1859" w:type="dxa"/>
            <w:gridSpan w:val="2"/>
            <w:tcBorders>
              <w:top w:val="single" w:color="auto" w:sz="4" w:space="0"/>
              <w:left w:val="nil"/>
              <w:bottom w:val="single" w:color="auto" w:sz="4" w:space="0"/>
              <w:right w:val="single" w:color="auto" w:sz="4" w:space="0"/>
            </w:tcBorders>
            <w:vAlign w:val="center"/>
          </w:tcPr>
          <w:p w14:paraId="1BC02E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四史教育</w:t>
            </w:r>
          </w:p>
        </w:tc>
        <w:tc>
          <w:tcPr>
            <w:tcW w:w="731" w:type="dxa"/>
            <w:tcBorders>
              <w:top w:val="nil"/>
              <w:left w:val="nil"/>
              <w:bottom w:val="single" w:color="auto" w:sz="4" w:space="0"/>
              <w:right w:val="single" w:color="auto" w:sz="4" w:space="0"/>
            </w:tcBorders>
            <w:vAlign w:val="center"/>
          </w:tcPr>
          <w:p w14:paraId="532427A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36</w:t>
            </w:r>
          </w:p>
        </w:tc>
        <w:tc>
          <w:tcPr>
            <w:tcW w:w="545" w:type="dxa"/>
            <w:tcBorders>
              <w:top w:val="nil"/>
              <w:left w:val="nil"/>
              <w:bottom w:val="single" w:color="auto" w:sz="4" w:space="0"/>
              <w:right w:val="single" w:color="auto" w:sz="4" w:space="0"/>
            </w:tcBorders>
          </w:tcPr>
          <w:p w14:paraId="0AC8D53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67A3255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B1C87A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96F4A4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C660E4C">
            <w:pPr>
              <w:widowControl/>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7711B9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A42208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A0D3A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6FAE88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08AE3136">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bottom w:val="single" w:color="auto" w:sz="4" w:space="0"/>
              <w:right w:val="single" w:color="auto" w:sz="4" w:space="0"/>
            </w:tcBorders>
            <w:vAlign w:val="center"/>
          </w:tcPr>
          <w:p w14:paraId="3A6E314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14:paraId="09FD76D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auto" w:sz="4" w:space="0"/>
            </w:tcBorders>
            <w:vAlign w:val="center"/>
          </w:tcPr>
          <w:p w14:paraId="73DA0300">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小计（占总课时比例2</w:t>
            </w:r>
            <w:r>
              <w:rPr>
                <w:rFonts w:ascii="仿宋_GB2312" w:hAnsi="仿宋_GB2312" w:eastAsia="仿宋_GB2312" w:cs="仿宋_GB2312"/>
                <w:b/>
                <w:bCs/>
                <w:color w:val="000000" w:themeColor="text1"/>
                <w:kern w:val="0"/>
                <w:sz w:val="18"/>
                <w:szCs w:val="18"/>
                <w14:textFill>
                  <w14:solidFill>
                    <w14:schemeClr w14:val="tx1"/>
                  </w14:solidFill>
                </w14:textFill>
              </w:rPr>
              <w:t>%</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04E3C459">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7</w:t>
            </w:r>
            <w:r>
              <w:rPr>
                <w:rFonts w:ascii="仿宋_GB2312" w:hAnsi="仿宋_GB2312" w:eastAsia="仿宋_GB2312" w:cs="仿宋_GB2312"/>
                <w:b/>
                <w:bCs/>
                <w:color w:val="000000" w:themeColor="text1"/>
                <w:kern w:val="0"/>
                <w:sz w:val="18"/>
                <w:szCs w:val="18"/>
                <w14:textFill>
                  <w14:solidFill>
                    <w14:schemeClr w14:val="tx1"/>
                  </w14:solidFill>
                </w14:textFill>
              </w:rPr>
              <w:t>2</w:t>
            </w:r>
          </w:p>
        </w:tc>
        <w:tc>
          <w:tcPr>
            <w:tcW w:w="545" w:type="dxa"/>
            <w:tcBorders>
              <w:top w:val="nil"/>
              <w:left w:val="nil"/>
              <w:bottom w:val="single" w:color="auto" w:sz="4" w:space="0"/>
              <w:right w:val="single" w:color="auto" w:sz="4" w:space="0"/>
            </w:tcBorders>
          </w:tcPr>
          <w:p w14:paraId="6FC763B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52C9C488">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6EC7819">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20EE588">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44B79EE">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26AE84B">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4F7BFC56">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E3BF43B">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C6CCED4">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264D8CDB">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14:paraId="030A3EE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专业课</w:t>
            </w:r>
          </w:p>
          <w:p w14:paraId="1F96653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w:t>
            </w:r>
          </w:p>
        </w:tc>
        <w:tc>
          <w:tcPr>
            <w:tcW w:w="426" w:type="dxa"/>
            <w:vMerge w:val="restart"/>
            <w:tcBorders>
              <w:top w:val="nil"/>
              <w:left w:val="single" w:color="auto" w:sz="4" w:space="0"/>
              <w:bottom w:val="single" w:color="auto" w:sz="4" w:space="0"/>
              <w:right w:val="single" w:color="auto" w:sz="4" w:space="0"/>
            </w:tcBorders>
            <w:vAlign w:val="center"/>
          </w:tcPr>
          <w:p w14:paraId="58EAF9D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专业基础课程</w:t>
            </w:r>
          </w:p>
        </w:tc>
        <w:tc>
          <w:tcPr>
            <w:tcW w:w="1134" w:type="dxa"/>
            <w:gridSpan w:val="2"/>
            <w:tcBorders>
              <w:top w:val="nil"/>
              <w:left w:val="nil"/>
              <w:bottom w:val="single" w:color="auto" w:sz="4" w:space="0"/>
              <w:right w:val="single" w:color="auto" w:sz="4" w:space="0"/>
            </w:tcBorders>
            <w:vAlign w:val="center"/>
          </w:tcPr>
          <w:p w14:paraId="2D5EF08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nil"/>
              <w:bottom w:val="single" w:color="auto" w:sz="4" w:space="0"/>
              <w:right w:val="single" w:color="auto" w:sz="4" w:space="0"/>
            </w:tcBorders>
            <w:vAlign w:val="center"/>
          </w:tcPr>
          <w:p w14:paraId="509C52A1">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民航概论</w:t>
            </w:r>
          </w:p>
        </w:tc>
        <w:tc>
          <w:tcPr>
            <w:tcW w:w="731" w:type="dxa"/>
            <w:tcBorders>
              <w:top w:val="nil"/>
              <w:left w:val="nil"/>
              <w:bottom w:val="single" w:color="auto" w:sz="4" w:space="0"/>
              <w:right w:val="single" w:color="auto" w:sz="4" w:space="0"/>
            </w:tcBorders>
            <w:vAlign w:val="center"/>
          </w:tcPr>
          <w:p w14:paraId="2768B4DC">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64284F89">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76A651E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FA7F32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51" w:type="dxa"/>
            <w:tcBorders>
              <w:top w:val="nil"/>
              <w:left w:val="nil"/>
              <w:bottom w:val="single" w:color="auto" w:sz="4" w:space="0"/>
              <w:right w:val="single" w:color="auto" w:sz="4" w:space="0"/>
            </w:tcBorders>
            <w:vAlign w:val="center"/>
          </w:tcPr>
          <w:p w14:paraId="1AD1E09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D19F33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8A0A63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7D41BA9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BC4EA7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57D7F1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DF729F1">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FCCB35B">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17A076C3">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single" w:color="auto" w:sz="4" w:space="0"/>
            </w:tcBorders>
            <w:vAlign w:val="center"/>
          </w:tcPr>
          <w:p w14:paraId="398461C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nil"/>
              <w:bottom w:val="single" w:color="auto" w:sz="4" w:space="0"/>
              <w:right w:val="single" w:color="auto" w:sz="4" w:space="0"/>
            </w:tcBorders>
            <w:vAlign w:val="center"/>
          </w:tcPr>
          <w:p w14:paraId="0742DCD5">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民航服务礼仪</w:t>
            </w:r>
          </w:p>
        </w:tc>
        <w:tc>
          <w:tcPr>
            <w:tcW w:w="731" w:type="dxa"/>
            <w:tcBorders>
              <w:top w:val="nil"/>
              <w:left w:val="nil"/>
              <w:bottom w:val="single" w:color="auto" w:sz="4" w:space="0"/>
              <w:right w:val="single" w:color="auto" w:sz="4" w:space="0"/>
            </w:tcBorders>
            <w:vAlign w:val="center"/>
          </w:tcPr>
          <w:p w14:paraId="46CCA06F">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129D6B92">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730130B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3BE19D4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51" w:type="dxa"/>
            <w:tcBorders>
              <w:top w:val="nil"/>
              <w:left w:val="nil"/>
              <w:bottom w:val="single" w:color="auto" w:sz="4" w:space="0"/>
              <w:right w:val="single" w:color="auto" w:sz="4" w:space="0"/>
            </w:tcBorders>
            <w:vAlign w:val="center"/>
          </w:tcPr>
          <w:p w14:paraId="01A48BFE">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97B4D8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6553EF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6B3DDC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227340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82E668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3F8A7F6">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691E28A">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5C16B08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single" w:color="auto" w:sz="4" w:space="0"/>
            </w:tcBorders>
            <w:vAlign w:val="center"/>
          </w:tcPr>
          <w:p w14:paraId="2F8D82F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nil"/>
              <w:bottom w:val="nil"/>
              <w:right w:val="single" w:color="auto" w:sz="4" w:space="0"/>
            </w:tcBorders>
            <w:vAlign w:val="center"/>
          </w:tcPr>
          <w:p w14:paraId="110E8C7C">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民航旅客服务心理学</w:t>
            </w:r>
          </w:p>
        </w:tc>
        <w:tc>
          <w:tcPr>
            <w:tcW w:w="731" w:type="dxa"/>
            <w:tcBorders>
              <w:top w:val="nil"/>
              <w:left w:val="nil"/>
              <w:bottom w:val="single" w:color="auto" w:sz="4" w:space="0"/>
              <w:right w:val="single" w:color="auto" w:sz="4" w:space="0"/>
            </w:tcBorders>
            <w:vAlign w:val="center"/>
          </w:tcPr>
          <w:p w14:paraId="64A277CB">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4779AB0E">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01E4F1C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134F64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2EE554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3D39353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38FF6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4C3B17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2F6056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FA187E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C985F25">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4DE3381">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2BB4633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single" w:color="auto" w:sz="4" w:space="0"/>
            </w:tcBorders>
            <w:vAlign w:val="center"/>
          </w:tcPr>
          <w:p w14:paraId="5E1BA58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1859" w:type="dxa"/>
            <w:gridSpan w:val="2"/>
            <w:tcBorders>
              <w:top w:val="single" w:color="auto" w:sz="4" w:space="0"/>
              <w:left w:val="nil"/>
              <w:bottom w:val="nil"/>
              <w:right w:val="single" w:color="auto" w:sz="4" w:space="0"/>
            </w:tcBorders>
            <w:vAlign w:val="center"/>
          </w:tcPr>
          <w:p w14:paraId="46C1B1E2">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航空服务通用英语</w:t>
            </w:r>
          </w:p>
        </w:tc>
        <w:tc>
          <w:tcPr>
            <w:tcW w:w="731" w:type="dxa"/>
            <w:tcBorders>
              <w:top w:val="nil"/>
              <w:left w:val="nil"/>
              <w:bottom w:val="single" w:color="auto" w:sz="4" w:space="0"/>
              <w:right w:val="single" w:color="auto" w:sz="4" w:space="0"/>
            </w:tcBorders>
            <w:vAlign w:val="center"/>
          </w:tcPr>
          <w:p w14:paraId="4A024303">
            <w:pPr>
              <w:autoSpaceDE w:val="0"/>
              <w:autoSpaceDN w:val="0"/>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51BE8249">
            <w:pPr>
              <w:autoSpaceDE w:val="0"/>
              <w:autoSpaceDN w:val="0"/>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532FA68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3959285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EF5220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8803C6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424FCA6">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auto"/>
                <w:kern w:val="0"/>
                <w:sz w:val="18"/>
                <w:szCs w:val="18"/>
                <w:lang w:val="en-US" w:eastAsia="zh-CN"/>
              </w:rPr>
              <w:t>4</w:t>
            </w:r>
          </w:p>
        </w:tc>
        <w:tc>
          <w:tcPr>
            <w:tcW w:w="688" w:type="dxa"/>
            <w:tcBorders>
              <w:top w:val="nil"/>
              <w:left w:val="nil"/>
              <w:bottom w:val="single" w:color="auto" w:sz="4" w:space="0"/>
              <w:right w:val="single" w:color="auto" w:sz="4" w:space="0"/>
            </w:tcBorders>
            <w:vAlign w:val="center"/>
          </w:tcPr>
          <w:p w14:paraId="1D758B7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5BC618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03A17E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6502359A">
        <w:tblPrEx>
          <w:tblCellMar>
            <w:top w:w="0" w:type="dxa"/>
            <w:left w:w="108" w:type="dxa"/>
            <w:bottom w:w="0" w:type="dxa"/>
            <w:right w:w="108" w:type="dxa"/>
          </w:tblCellMar>
        </w:tblPrEx>
        <w:trPr>
          <w:trHeight w:val="511" w:hRule="atLeast"/>
          <w:jc w:val="center"/>
        </w:trPr>
        <w:tc>
          <w:tcPr>
            <w:tcW w:w="463" w:type="dxa"/>
            <w:vMerge w:val="continue"/>
            <w:tcBorders>
              <w:left w:val="single" w:color="auto" w:sz="4" w:space="0"/>
              <w:right w:val="single" w:color="auto" w:sz="4" w:space="0"/>
            </w:tcBorders>
            <w:vAlign w:val="center"/>
          </w:tcPr>
          <w:p w14:paraId="1690E1A3">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top w:val="nil"/>
              <w:left w:val="single" w:color="auto" w:sz="4" w:space="0"/>
              <w:bottom w:val="single" w:color="auto" w:sz="4" w:space="0"/>
              <w:right w:val="single" w:color="auto" w:sz="4" w:space="0"/>
            </w:tcBorders>
            <w:vAlign w:val="center"/>
          </w:tcPr>
          <w:p w14:paraId="3AA17B2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auto" w:sz="4" w:space="0"/>
            </w:tcBorders>
            <w:vAlign w:val="center"/>
          </w:tcPr>
          <w:p w14:paraId="6DD42ED6">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9%</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6ED91C38">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288</w:t>
            </w:r>
          </w:p>
        </w:tc>
        <w:tc>
          <w:tcPr>
            <w:tcW w:w="545" w:type="dxa"/>
            <w:tcBorders>
              <w:top w:val="nil"/>
              <w:left w:val="nil"/>
              <w:bottom w:val="single" w:color="auto" w:sz="4" w:space="0"/>
              <w:right w:val="single" w:color="auto" w:sz="4" w:space="0"/>
            </w:tcBorders>
            <w:vAlign w:val="center"/>
          </w:tcPr>
          <w:p w14:paraId="6C82C726">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16</w:t>
            </w:r>
          </w:p>
        </w:tc>
        <w:tc>
          <w:tcPr>
            <w:tcW w:w="635" w:type="dxa"/>
            <w:tcBorders>
              <w:top w:val="nil"/>
              <w:left w:val="single" w:color="auto" w:sz="4" w:space="0"/>
              <w:bottom w:val="single" w:color="auto" w:sz="4" w:space="0"/>
              <w:right w:val="single" w:color="auto" w:sz="4" w:space="0"/>
            </w:tcBorders>
            <w:vAlign w:val="center"/>
          </w:tcPr>
          <w:p w14:paraId="5DCFEDB5">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72</w:t>
            </w:r>
          </w:p>
        </w:tc>
        <w:tc>
          <w:tcPr>
            <w:tcW w:w="625" w:type="dxa"/>
            <w:tcBorders>
              <w:top w:val="nil"/>
              <w:left w:val="nil"/>
              <w:bottom w:val="single" w:color="auto" w:sz="4" w:space="0"/>
              <w:right w:val="single" w:color="auto" w:sz="4" w:space="0"/>
            </w:tcBorders>
            <w:vAlign w:val="center"/>
          </w:tcPr>
          <w:p w14:paraId="0B61402E">
            <w:pPr>
              <w:widowControl/>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p>
        </w:tc>
        <w:tc>
          <w:tcPr>
            <w:tcW w:w="651" w:type="dxa"/>
            <w:tcBorders>
              <w:top w:val="nil"/>
              <w:left w:val="nil"/>
              <w:bottom w:val="single" w:color="auto" w:sz="4" w:space="0"/>
              <w:right w:val="single" w:color="auto" w:sz="4" w:space="0"/>
            </w:tcBorders>
            <w:vAlign w:val="center"/>
          </w:tcPr>
          <w:p w14:paraId="18E36C1C">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auto"/>
                <w:kern w:val="0"/>
                <w:sz w:val="18"/>
                <w:szCs w:val="18"/>
                <w:lang w:val="en-US" w:eastAsia="zh-CN"/>
              </w:rPr>
              <w:t>4</w:t>
            </w:r>
          </w:p>
        </w:tc>
        <w:tc>
          <w:tcPr>
            <w:tcW w:w="624" w:type="dxa"/>
            <w:tcBorders>
              <w:top w:val="nil"/>
              <w:left w:val="nil"/>
              <w:bottom w:val="single" w:color="auto" w:sz="4" w:space="0"/>
              <w:right w:val="single" w:color="auto" w:sz="4" w:space="0"/>
            </w:tcBorders>
            <w:vAlign w:val="center"/>
          </w:tcPr>
          <w:p w14:paraId="6A40E6A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54CBA3B">
            <w:pPr>
              <w:widowControl/>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6E2CB300">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A0F4883">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2A7F4F8">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05FF452C">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8B9D322">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top w:val="nil"/>
              <w:left w:val="single" w:color="auto" w:sz="4" w:space="0"/>
              <w:right w:val="single" w:color="auto" w:sz="4" w:space="0"/>
            </w:tcBorders>
            <w:vAlign w:val="center"/>
          </w:tcPr>
          <w:p w14:paraId="27DA251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专业核心课程</w:t>
            </w:r>
          </w:p>
        </w:tc>
        <w:tc>
          <w:tcPr>
            <w:tcW w:w="365" w:type="dxa"/>
            <w:vMerge w:val="restart"/>
            <w:tcBorders>
              <w:top w:val="nil"/>
              <w:left w:val="single" w:color="auto" w:sz="4" w:space="0"/>
              <w:bottom w:val="single" w:color="auto" w:sz="4" w:space="0"/>
              <w:right w:val="single" w:color="auto" w:sz="4" w:space="0"/>
            </w:tcBorders>
            <w:vAlign w:val="center"/>
          </w:tcPr>
          <w:p w14:paraId="7F0DD96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4E532D9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nil"/>
              <w:bottom w:val="single" w:color="auto" w:sz="4" w:space="0"/>
              <w:right w:val="single" w:color="auto" w:sz="4" w:space="0"/>
            </w:tcBorders>
            <w:vAlign w:val="center"/>
          </w:tcPr>
          <w:p w14:paraId="5439161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民航安检英语</w:t>
            </w:r>
          </w:p>
        </w:tc>
        <w:tc>
          <w:tcPr>
            <w:tcW w:w="731" w:type="dxa"/>
            <w:tcBorders>
              <w:top w:val="nil"/>
              <w:left w:val="nil"/>
              <w:bottom w:val="single" w:color="auto" w:sz="4" w:space="0"/>
              <w:right w:val="single" w:color="auto" w:sz="4" w:space="0"/>
            </w:tcBorders>
            <w:vAlign w:val="center"/>
          </w:tcPr>
          <w:p w14:paraId="1D84A15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144</w:t>
            </w:r>
          </w:p>
        </w:tc>
        <w:tc>
          <w:tcPr>
            <w:tcW w:w="545" w:type="dxa"/>
            <w:tcBorders>
              <w:top w:val="nil"/>
              <w:left w:val="nil"/>
              <w:bottom w:val="single" w:color="auto" w:sz="4" w:space="0"/>
              <w:right w:val="single" w:color="auto" w:sz="4" w:space="0"/>
            </w:tcBorders>
          </w:tcPr>
          <w:p w14:paraId="2266AEF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294F723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625" w:type="dxa"/>
            <w:tcBorders>
              <w:top w:val="nil"/>
              <w:left w:val="nil"/>
              <w:bottom w:val="single" w:color="auto" w:sz="4" w:space="0"/>
              <w:right w:val="single" w:color="auto" w:sz="4" w:space="0"/>
            </w:tcBorders>
            <w:vAlign w:val="center"/>
          </w:tcPr>
          <w:p w14:paraId="2BEA62E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7443F27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19F3B74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65642AF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D672E2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730FDA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EFE75F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0923C23">
        <w:tblPrEx>
          <w:tblCellMar>
            <w:top w:w="0" w:type="dxa"/>
            <w:left w:w="108" w:type="dxa"/>
            <w:bottom w:w="0" w:type="dxa"/>
            <w:right w:w="108" w:type="dxa"/>
          </w:tblCellMar>
        </w:tblPrEx>
        <w:trPr>
          <w:trHeight w:val="307" w:hRule="atLeast"/>
          <w:jc w:val="center"/>
        </w:trPr>
        <w:tc>
          <w:tcPr>
            <w:tcW w:w="463" w:type="dxa"/>
            <w:vMerge w:val="continue"/>
            <w:tcBorders>
              <w:left w:val="single" w:color="auto" w:sz="4" w:space="0"/>
              <w:right w:val="single" w:color="auto" w:sz="4" w:space="0"/>
            </w:tcBorders>
            <w:vAlign w:val="center"/>
          </w:tcPr>
          <w:p w14:paraId="149F15A5">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3434EC13">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6F851CA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6678805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nil"/>
              <w:bottom w:val="single" w:color="auto" w:sz="4" w:space="0"/>
              <w:right w:val="single" w:color="auto" w:sz="4" w:space="0"/>
            </w:tcBorders>
            <w:vAlign w:val="center"/>
          </w:tcPr>
          <w:p w14:paraId="5963843D">
            <w:pPr>
              <w:widowControl/>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候机楼服务</w:t>
            </w:r>
          </w:p>
        </w:tc>
        <w:tc>
          <w:tcPr>
            <w:tcW w:w="731" w:type="dxa"/>
            <w:tcBorders>
              <w:top w:val="nil"/>
              <w:left w:val="nil"/>
              <w:bottom w:val="single" w:color="auto" w:sz="4" w:space="0"/>
              <w:right w:val="single" w:color="auto" w:sz="4" w:space="0"/>
            </w:tcBorders>
            <w:vAlign w:val="center"/>
          </w:tcPr>
          <w:p w14:paraId="6ABEC7C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54</w:t>
            </w:r>
          </w:p>
        </w:tc>
        <w:tc>
          <w:tcPr>
            <w:tcW w:w="545" w:type="dxa"/>
            <w:tcBorders>
              <w:top w:val="nil"/>
              <w:left w:val="nil"/>
              <w:bottom w:val="single" w:color="auto" w:sz="4" w:space="0"/>
              <w:right w:val="single" w:color="auto" w:sz="4" w:space="0"/>
            </w:tcBorders>
            <w:vAlign w:val="center"/>
          </w:tcPr>
          <w:p w14:paraId="56ACE17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1A4C42E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27</w:t>
            </w:r>
          </w:p>
        </w:tc>
        <w:tc>
          <w:tcPr>
            <w:tcW w:w="625" w:type="dxa"/>
            <w:tcBorders>
              <w:top w:val="nil"/>
              <w:left w:val="nil"/>
              <w:bottom w:val="single" w:color="auto" w:sz="4" w:space="0"/>
              <w:right w:val="single" w:color="auto" w:sz="4" w:space="0"/>
            </w:tcBorders>
            <w:vAlign w:val="center"/>
          </w:tcPr>
          <w:p w14:paraId="13274B4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ACA279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7D3805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41" w:type="dxa"/>
            <w:tcBorders>
              <w:top w:val="nil"/>
              <w:left w:val="nil"/>
              <w:bottom w:val="single" w:color="auto" w:sz="4" w:space="0"/>
              <w:right w:val="single" w:color="auto" w:sz="4" w:space="0"/>
            </w:tcBorders>
            <w:vAlign w:val="center"/>
          </w:tcPr>
          <w:p w14:paraId="7B07C63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C4D2BC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3B1AA5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0B2FF8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3ED18E6">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F9260C1">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07311F39">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466D7BC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66740BB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nil"/>
              <w:bottom w:val="single" w:color="auto" w:sz="4" w:space="0"/>
              <w:right w:val="single" w:color="auto" w:sz="4" w:space="0"/>
            </w:tcBorders>
            <w:vAlign w:val="center"/>
          </w:tcPr>
          <w:p w14:paraId="0ECDB78D">
            <w:pPr>
              <w:widowControl/>
              <w:jc w:val="both"/>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X射线安检仪图像识别</w:t>
            </w:r>
          </w:p>
        </w:tc>
        <w:tc>
          <w:tcPr>
            <w:tcW w:w="731" w:type="dxa"/>
            <w:tcBorders>
              <w:top w:val="nil"/>
              <w:left w:val="nil"/>
              <w:bottom w:val="single" w:color="auto" w:sz="4" w:space="0"/>
              <w:right w:val="single" w:color="auto" w:sz="4" w:space="0"/>
            </w:tcBorders>
            <w:vAlign w:val="center"/>
          </w:tcPr>
          <w:p w14:paraId="38BF249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0A16467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4CE17A1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54</w:t>
            </w:r>
          </w:p>
        </w:tc>
        <w:tc>
          <w:tcPr>
            <w:tcW w:w="625" w:type="dxa"/>
            <w:tcBorders>
              <w:top w:val="nil"/>
              <w:left w:val="nil"/>
              <w:bottom w:val="single" w:color="auto" w:sz="4" w:space="0"/>
              <w:right w:val="single" w:color="auto" w:sz="4" w:space="0"/>
            </w:tcBorders>
            <w:vAlign w:val="center"/>
          </w:tcPr>
          <w:p w14:paraId="0FDE4D7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F3BDEC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1B6BDD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BCD71F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4340394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111CD6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CBA65B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FE40133">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19398F83">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6C762516">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6DD0849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24DCCB8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1859" w:type="dxa"/>
            <w:gridSpan w:val="2"/>
            <w:tcBorders>
              <w:top w:val="nil"/>
              <w:left w:val="nil"/>
              <w:bottom w:val="single" w:color="auto" w:sz="4" w:space="0"/>
              <w:right w:val="single" w:color="auto" w:sz="4" w:space="0"/>
            </w:tcBorders>
            <w:vAlign w:val="center"/>
          </w:tcPr>
          <w:p w14:paraId="7FF0A62A">
            <w:pPr>
              <w:widowControl/>
              <w:jc w:val="center"/>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违禁物品识别与处置</w:t>
            </w:r>
          </w:p>
        </w:tc>
        <w:tc>
          <w:tcPr>
            <w:tcW w:w="731" w:type="dxa"/>
            <w:tcBorders>
              <w:top w:val="nil"/>
              <w:left w:val="nil"/>
              <w:bottom w:val="single" w:color="auto" w:sz="4" w:space="0"/>
              <w:right w:val="single" w:color="auto" w:sz="4" w:space="0"/>
            </w:tcBorders>
            <w:vAlign w:val="center"/>
          </w:tcPr>
          <w:p w14:paraId="64AB97B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74CE484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3957961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54</w:t>
            </w:r>
          </w:p>
        </w:tc>
        <w:tc>
          <w:tcPr>
            <w:tcW w:w="625" w:type="dxa"/>
            <w:tcBorders>
              <w:top w:val="nil"/>
              <w:left w:val="nil"/>
              <w:bottom w:val="single" w:color="auto" w:sz="4" w:space="0"/>
              <w:right w:val="single" w:color="auto" w:sz="4" w:space="0"/>
            </w:tcBorders>
            <w:vAlign w:val="center"/>
          </w:tcPr>
          <w:p w14:paraId="5CC619E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343014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166B44E7">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D54DAF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65A3DE3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20A9E1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175775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B6643C8">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5A22F8AC">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2F155155">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468955D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7821316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w:t>
            </w:r>
          </w:p>
        </w:tc>
        <w:tc>
          <w:tcPr>
            <w:tcW w:w="1859" w:type="dxa"/>
            <w:gridSpan w:val="2"/>
            <w:tcBorders>
              <w:top w:val="nil"/>
              <w:left w:val="nil"/>
              <w:bottom w:val="single" w:color="auto" w:sz="4" w:space="0"/>
              <w:right w:val="single" w:color="auto" w:sz="4" w:space="0"/>
            </w:tcBorders>
            <w:vAlign w:val="center"/>
          </w:tcPr>
          <w:p w14:paraId="49D46E18">
            <w:pPr>
              <w:widowControl/>
              <w:jc w:val="center"/>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客舱服务</w:t>
            </w:r>
          </w:p>
        </w:tc>
        <w:tc>
          <w:tcPr>
            <w:tcW w:w="731" w:type="dxa"/>
            <w:tcBorders>
              <w:top w:val="nil"/>
              <w:left w:val="nil"/>
              <w:bottom w:val="single" w:color="auto" w:sz="4" w:space="0"/>
              <w:right w:val="single" w:color="auto" w:sz="4" w:space="0"/>
            </w:tcBorders>
            <w:vAlign w:val="center"/>
          </w:tcPr>
          <w:p w14:paraId="73342C2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2C92038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4A07CFA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7FCD104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380BD7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3AEAD4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0A989E5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9146C7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660C77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4DB8D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1639055E">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1EC3A1AD">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35ED7823">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2645326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769" w:type="dxa"/>
            <w:tcBorders>
              <w:top w:val="nil"/>
              <w:left w:val="nil"/>
              <w:bottom w:val="single" w:color="auto" w:sz="4" w:space="0"/>
              <w:right w:val="single" w:color="auto" w:sz="4" w:space="0"/>
            </w:tcBorders>
            <w:vAlign w:val="center"/>
          </w:tcPr>
          <w:p w14:paraId="6719E66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w:t>
            </w:r>
          </w:p>
        </w:tc>
        <w:tc>
          <w:tcPr>
            <w:tcW w:w="1859" w:type="dxa"/>
            <w:gridSpan w:val="2"/>
            <w:tcBorders>
              <w:top w:val="nil"/>
              <w:left w:val="nil"/>
              <w:bottom w:val="single" w:color="auto" w:sz="4" w:space="0"/>
              <w:right w:val="single" w:color="auto" w:sz="4" w:space="0"/>
            </w:tcBorders>
            <w:vAlign w:val="center"/>
          </w:tcPr>
          <w:p w14:paraId="28C0EE99">
            <w:pPr>
              <w:widowControl/>
              <w:jc w:val="cente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行李服务</w:t>
            </w:r>
          </w:p>
        </w:tc>
        <w:tc>
          <w:tcPr>
            <w:tcW w:w="731" w:type="dxa"/>
            <w:tcBorders>
              <w:top w:val="nil"/>
              <w:left w:val="nil"/>
              <w:bottom w:val="single" w:color="auto" w:sz="4" w:space="0"/>
              <w:right w:val="single" w:color="auto" w:sz="4" w:space="0"/>
            </w:tcBorders>
            <w:vAlign w:val="center"/>
          </w:tcPr>
          <w:p w14:paraId="126BFD2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vAlign w:val="center"/>
          </w:tcPr>
          <w:p w14:paraId="2B50E2D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40EB8D2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664D62E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CDDEE2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CCE4A2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18D3F73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5440F8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12223E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F11B70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19456D8">
        <w:tblPrEx>
          <w:tblCellMar>
            <w:top w:w="0" w:type="dxa"/>
            <w:left w:w="108" w:type="dxa"/>
            <w:bottom w:w="0" w:type="dxa"/>
            <w:right w:w="108" w:type="dxa"/>
          </w:tblCellMar>
        </w:tblPrEx>
        <w:trPr>
          <w:trHeight w:val="437" w:hRule="atLeast"/>
          <w:jc w:val="center"/>
        </w:trPr>
        <w:tc>
          <w:tcPr>
            <w:tcW w:w="463" w:type="dxa"/>
            <w:vMerge w:val="continue"/>
            <w:tcBorders>
              <w:left w:val="single" w:color="auto" w:sz="4" w:space="0"/>
              <w:right w:val="single" w:color="auto" w:sz="4" w:space="0"/>
            </w:tcBorders>
            <w:vAlign w:val="center"/>
          </w:tcPr>
          <w:p w14:paraId="613144DD">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single" w:color="auto" w:sz="4" w:space="0"/>
            </w:tcBorders>
            <w:vAlign w:val="center"/>
          </w:tcPr>
          <w:p w14:paraId="5BF7B859">
            <w:pPr>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365" w:type="dxa"/>
            <w:vMerge w:val="continue"/>
            <w:tcBorders>
              <w:top w:val="nil"/>
              <w:left w:val="single" w:color="auto" w:sz="4" w:space="0"/>
              <w:bottom w:val="single" w:color="auto" w:sz="4" w:space="0"/>
              <w:right w:val="single" w:color="auto" w:sz="4" w:space="0"/>
            </w:tcBorders>
            <w:vAlign w:val="center"/>
          </w:tcPr>
          <w:p w14:paraId="12D66D58">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628" w:type="dxa"/>
            <w:gridSpan w:val="3"/>
            <w:tcBorders>
              <w:top w:val="single" w:color="auto" w:sz="4" w:space="0"/>
              <w:left w:val="nil"/>
              <w:bottom w:val="single" w:color="auto" w:sz="4" w:space="0"/>
              <w:right w:val="single" w:color="auto" w:sz="4" w:space="0"/>
            </w:tcBorders>
            <w:vAlign w:val="center"/>
          </w:tcPr>
          <w:p w14:paraId="4773F10E">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15%</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19E16DAB">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486</w:t>
            </w:r>
          </w:p>
        </w:tc>
        <w:tc>
          <w:tcPr>
            <w:tcW w:w="545" w:type="dxa"/>
            <w:tcBorders>
              <w:top w:val="nil"/>
              <w:left w:val="nil"/>
              <w:bottom w:val="single" w:color="auto" w:sz="4" w:space="0"/>
              <w:right w:val="single" w:color="auto" w:sz="4" w:space="0"/>
            </w:tcBorders>
            <w:vAlign w:val="center"/>
          </w:tcPr>
          <w:p w14:paraId="44776A54">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27</w:t>
            </w:r>
          </w:p>
        </w:tc>
        <w:tc>
          <w:tcPr>
            <w:tcW w:w="635" w:type="dxa"/>
            <w:tcBorders>
              <w:top w:val="nil"/>
              <w:left w:val="single" w:color="auto" w:sz="4" w:space="0"/>
              <w:bottom w:val="single" w:color="auto" w:sz="4" w:space="0"/>
              <w:right w:val="single" w:color="auto" w:sz="4" w:space="0"/>
            </w:tcBorders>
            <w:vAlign w:val="center"/>
          </w:tcPr>
          <w:p w14:paraId="3B4EA8EC">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279</w:t>
            </w:r>
          </w:p>
        </w:tc>
        <w:tc>
          <w:tcPr>
            <w:tcW w:w="625" w:type="dxa"/>
            <w:tcBorders>
              <w:top w:val="nil"/>
              <w:left w:val="nil"/>
              <w:bottom w:val="single" w:color="auto" w:sz="4" w:space="0"/>
              <w:right w:val="single" w:color="auto" w:sz="4" w:space="0"/>
            </w:tcBorders>
            <w:vAlign w:val="center"/>
          </w:tcPr>
          <w:p w14:paraId="4A967C91">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0603A6C">
            <w:pPr>
              <w:widowControl/>
              <w:jc w:val="cente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w:t>
            </w:r>
          </w:p>
        </w:tc>
        <w:tc>
          <w:tcPr>
            <w:tcW w:w="624" w:type="dxa"/>
            <w:tcBorders>
              <w:top w:val="nil"/>
              <w:left w:val="nil"/>
              <w:bottom w:val="single" w:color="auto" w:sz="4" w:space="0"/>
              <w:right w:val="single" w:color="auto" w:sz="4" w:space="0"/>
            </w:tcBorders>
            <w:vAlign w:val="center"/>
          </w:tcPr>
          <w:p w14:paraId="2FFA4C21">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15</w:t>
            </w:r>
          </w:p>
        </w:tc>
        <w:tc>
          <w:tcPr>
            <w:tcW w:w="641" w:type="dxa"/>
            <w:tcBorders>
              <w:top w:val="nil"/>
              <w:left w:val="nil"/>
              <w:bottom w:val="single" w:color="auto" w:sz="4" w:space="0"/>
              <w:right w:val="single" w:color="auto" w:sz="4" w:space="0"/>
            </w:tcBorders>
            <w:vAlign w:val="center"/>
          </w:tcPr>
          <w:p w14:paraId="59612684">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p>
        </w:tc>
        <w:tc>
          <w:tcPr>
            <w:tcW w:w="688" w:type="dxa"/>
            <w:tcBorders>
              <w:top w:val="nil"/>
              <w:left w:val="nil"/>
              <w:bottom w:val="single" w:color="auto" w:sz="4" w:space="0"/>
              <w:right w:val="single" w:color="auto" w:sz="4" w:space="0"/>
            </w:tcBorders>
            <w:vAlign w:val="center"/>
          </w:tcPr>
          <w:p w14:paraId="71767851">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9FA98BF">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542B46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16C71924">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right w:val="single" w:color="auto" w:sz="4" w:space="0"/>
            </w:tcBorders>
            <w:vAlign w:val="center"/>
          </w:tcPr>
          <w:p w14:paraId="29854B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top w:val="single" w:color="auto" w:sz="4" w:space="0"/>
              <w:left w:val="single" w:color="auto" w:sz="4" w:space="0"/>
              <w:right w:val="nil"/>
            </w:tcBorders>
            <w:vAlign w:val="center"/>
          </w:tcPr>
          <w:p w14:paraId="428F6B9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专业拓展课程</w:t>
            </w:r>
          </w:p>
        </w:tc>
        <w:tc>
          <w:tcPr>
            <w:tcW w:w="1134" w:type="dxa"/>
            <w:gridSpan w:val="2"/>
            <w:tcBorders>
              <w:top w:val="nil"/>
              <w:left w:val="single" w:color="auto" w:sz="4" w:space="0"/>
              <w:bottom w:val="single" w:color="auto" w:sz="4" w:space="0"/>
              <w:right w:val="nil"/>
            </w:tcBorders>
            <w:vAlign w:val="center"/>
          </w:tcPr>
          <w:p w14:paraId="39BBA5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single" w:color="auto" w:sz="4" w:space="0"/>
            </w:tcBorders>
            <w:vAlign w:val="center"/>
          </w:tcPr>
          <w:p w14:paraId="1F6E529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普通话</w:t>
            </w:r>
          </w:p>
        </w:tc>
        <w:tc>
          <w:tcPr>
            <w:tcW w:w="731" w:type="dxa"/>
            <w:tcBorders>
              <w:top w:val="nil"/>
              <w:left w:val="nil"/>
              <w:bottom w:val="single" w:color="auto" w:sz="4" w:space="0"/>
              <w:right w:val="single" w:color="auto" w:sz="4" w:space="0"/>
            </w:tcBorders>
            <w:vAlign w:val="center"/>
          </w:tcPr>
          <w:p w14:paraId="0AA48A6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545" w:type="dxa"/>
            <w:tcBorders>
              <w:top w:val="nil"/>
              <w:left w:val="nil"/>
              <w:bottom w:val="single" w:color="auto" w:sz="4" w:space="0"/>
              <w:right w:val="single" w:color="auto" w:sz="4" w:space="0"/>
            </w:tcBorders>
          </w:tcPr>
          <w:p w14:paraId="24C0111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33EC126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24</w:t>
            </w:r>
          </w:p>
        </w:tc>
        <w:tc>
          <w:tcPr>
            <w:tcW w:w="625" w:type="dxa"/>
            <w:tcBorders>
              <w:top w:val="nil"/>
              <w:left w:val="nil"/>
              <w:bottom w:val="single" w:color="auto" w:sz="4" w:space="0"/>
              <w:right w:val="single" w:color="auto" w:sz="4" w:space="0"/>
            </w:tcBorders>
            <w:vAlign w:val="center"/>
          </w:tcPr>
          <w:p w14:paraId="582C8F9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23B311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D7F039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32E77AB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0AAAAC4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3F1AD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045C1B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691F0DA">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E1EE5C5">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1724543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7AC5E2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nil"/>
              <w:left w:val="single" w:color="auto" w:sz="4" w:space="0"/>
              <w:bottom w:val="single" w:color="auto" w:sz="4" w:space="0"/>
              <w:right w:val="single" w:color="auto" w:sz="4" w:space="0"/>
            </w:tcBorders>
            <w:vAlign w:val="center"/>
          </w:tcPr>
          <w:p w14:paraId="4BA8266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茶叶冲泡与服务</w:t>
            </w:r>
          </w:p>
        </w:tc>
        <w:tc>
          <w:tcPr>
            <w:tcW w:w="731" w:type="dxa"/>
            <w:tcBorders>
              <w:top w:val="nil"/>
              <w:left w:val="nil"/>
              <w:bottom w:val="single" w:color="auto" w:sz="4" w:space="0"/>
              <w:right w:val="single" w:color="auto" w:sz="4" w:space="0"/>
            </w:tcBorders>
            <w:vAlign w:val="center"/>
          </w:tcPr>
          <w:p w14:paraId="671EBCD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545" w:type="dxa"/>
            <w:tcBorders>
              <w:top w:val="nil"/>
              <w:left w:val="nil"/>
              <w:bottom w:val="single" w:color="auto" w:sz="4" w:space="0"/>
              <w:right w:val="single" w:color="auto" w:sz="4" w:space="0"/>
            </w:tcBorders>
          </w:tcPr>
          <w:p w14:paraId="65DC58C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1DCB205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18</w:t>
            </w:r>
          </w:p>
        </w:tc>
        <w:tc>
          <w:tcPr>
            <w:tcW w:w="625" w:type="dxa"/>
            <w:tcBorders>
              <w:top w:val="nil"/>
              <w:left w:val="nil"/>
              <w:bottom w:val="single" w:color="auto" w:sz="4" w:space="0"/>
              <w:right w:val="single" w:color="auto" w:sz="4" w:space="0"/>
            </w:tcBorders>
            <w:vAlign w:val="center"/>
          </w:tcPr>
          <w:p w14:paraId="34CCC60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067BAF2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2F01A0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41" w:type="dxa"/>
            <w:tcBorders>
              <w:top w:val="nil"/>
              <w:left w:val="nil"/>
              <w:bottom w:val="single" w:color="auto" w:sz="4" w:space="0"/>
              <w:right w:val="single" w:color="auto" w:sz="4" w:space="0"/>
            </w:tcBorders>
            <w:vAlign w:val="center"/>
          </w:tcPr>
          <w:p w14:paraId="279D95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A066C2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74312F2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F82D11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522E62E8">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4B86B8B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5A203A73">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68557F3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nil"/>
              <w:left w:val="single" w:color="auto" w:sz="4" w:space="0"/>
              <w:bottom w:val="single" w:color="auto" w:sz="4" w:space="0"/>
              <w:right w:val="single" w:color="auto" w:sz="4" w:space="0"/>
            </w:tcBorders>
            <w:vAlign w:val="center"/>
          </w:tcPr>
          <w:p w14:paraId="11115B0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前厅服务与管理</w:t>
            </w:r>
          </w:p>
        </w:tc>
        <w:tc>
          <w:tcPr>
            <w:tcW w:w="731" w:type="dxa"/>
            <w:tcBorders>
              <w:top w:val="nil"/>
              <w:left w:val="nil"/>
              <w:bottom w:val="single" w:color="auto" w:sz="4" w:space="0"/>
              <w:right w:val="single" w:color="auto" w:sz="4" w:space="0"/>
            </w:tcBorders>
            <w:vAlign w:val="center"/>
          </w:tcPr>
          <w:p w14:paraId="2CBD695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545" w:type="dxa"/>
            <w:tcBorders>
              <w:top w:val="nil"/>
              <w:left w:val="nil"/>
              <w:bottom w:val="single" w:color="auto" w:sz="4" w:space="0"/>
              <w:right w:val="single" w:color="auto" w:sz="4" w:space="0"/>
            </w:tcBorders>
          </w:tcPr>
          <w:p w14:paraId="5813586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20B2F59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18</w:t>
            </w:r>
          </w:p>
        </w:tc>
        <w:tc>
          <w:tcPr>
            <w:tcW w:w="625" w:type="dxa"/>
            <w:tcBorders>
              <w:top w:val="nil"/>
              <w:left w:val="nil"/>
              <w:bottom w:val="single" w:color="auto" w:sz="4" w:space="0"/>
              <w:right w:val="single" w:color="auto" w:sz="4" w:space="0"/>
            </w:tcBorders>
            <w:vAlign w:val="center"/>
          </w:tcPr>
          <w:p w14:paraId="1BB95D3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C7B3C4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8B8C27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58B4BE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2</w:t>
            </w:r>
          </w:p>
        </w:tc>
        <w:tc>
          <w:tcPr>
            <w:tcW w:w="688" w:type="dxa"/>
            <w:tcBorders>
              <w:top w:val="nil"/>
              <w:left w:val="nil"/>
              <w:bottom w:val="single" w:color="auto" w:sz="4" w:space="0"/>
              <w:right w:val="single" w:color="auto" w:sz="4" w:space="0"/>
            </w:tcBorders>
            <w:vAlign w:val="center"/>
          </w:tcPr>
          <w:p w14:paraId="78B145D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4F8635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1E5595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3795D58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09D19C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51B1B0F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431A3AD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1859" w:type="dxa"/>
            <w:gridSpan w:val="2"/>
            <w:tcBorders>
              <w:top w:val="nil"/>
              <w:left w:val="single" w:color="auto" w:sz="4" w:space="0"/>
              <w:bottom w:val="single" w:color="auto" w:sz="4" w:space="0"/>
              <w:right w:val="single" w:color="auto" w:sz="4" w:space="0"/>
            </w:tcBorders>
            <w:vAlign w:val="center"/>
          </w:tcPr>
          <w:p w14:paraId="782022A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餐饮服务与管理</w:t>
            </w:r>
          </w:p>
        </w:tc>
        <w:tc>
          <w:tcPr>
            <w:tcW w:w="731" w:type="dxa"/>
            <w:tcBorders>
              <w:top w:val="nil"/>
              <w:left w:val="nil"/>
              <w:bottom w:val="single" w:color="auto" w:sz="4" w:space="0"/>
              <w:right w:val="single" w:color="auto" w:sz="4" w:space="0"/>
            </w:tcBorders>
            <w:vAlign w:val="center"/>
          </w:tcPr>
          <w:p w14:paraId="73F65C8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tcPr>
          <w:p w14:paraId="0968472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656AD05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45E933F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4345F0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74CAC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0AEC7C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0633019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778A2C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7F11B7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7B19B32B">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FE1C1A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4071D57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217E684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w:t>
            </w:r>
          </w:p>
        </w:tc>
        <w:tc>
          <w:tcPr>
            <w:tcW w:w="1859" w:type="dxa"/>
            <w:gridSpan w:val="2"/>
            <w:tcBorders>
              <w:top w:val="nil"/>
              <w:left w:val="single" w:color="auto" w:sz="4" w:space="0"/>
              <w:bottom w:val="single" w:color="auto" w:sz="4" w:space="0"/>
              <w:right w:val="single" w:color="auto" w:sz="4" w:space="0"/>
            </w:tcBorders>
            <w:vAlign w:val="center"/>
          </w:tcPr>
          <w:p w14:paraId="298B7E62">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客房服务与管理</w:t>
            </w:r>
          </w:p>
        </w:tc>
        <w:tc>
          <w:tcPr>
            <w:tcW w:w="731" w:type="dxa"/>
            <w:tcBorders>
              <w:top w:val="nil"/>
              <w:left w:val="nil"/>
              <w:bottom w:val="single" w:color="auto" w:sz="4" w:space="0"/>
              <w:right w:val="single" w:color="auto" w:sz="4" w:space="0"/>
            </w:tcBorders>
            <w:vAlign w:val="center"/>
          </w:tcPr>
          <w:p w14:paraId="1D699B2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tcPr>
          <w:p w14:paraId="52DAB85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6B8A07B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7189E04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D05CFF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0F3E13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F542DD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0550C7B7">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517A4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F4A311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E88C750">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E0C5C9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61C12F0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60D5AFB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w:t>
            </w:r>
          </w:p>
        </w:tc>
        <w:tc>
          <w:tcPr>
            <w:tcW w:w="1859" w:type="dxa"/>
            <w:gridSpan w:val="2"/>
            <w:tcBorders>
              <w:top w:val="nil"/>
              <w:left w:val="single" w:color="auto" w:sz="4" w:space="0"/>
              <w:bottom w:val="single" w:color="auto" w:sz="4" w:space="0"/>
              <w:right w:val="single" w:color="auto" w:sz="4" w:space="0"/>
            </w:tcBorders>
            <w:vAlign w:val="center"/>
          </w:tcPr>
          <w:p w14:paraId="4B93D84F">
            <w:pPr>
              <w:widowControl/>
              <w:ind w:firstLine="180" w:firstLineChars="100"/>
              <w:jc w:val="both"/>
              <w:rPr>
                <w:rFonts w:hint="default"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旅游地理</w:t>
            </w:r>
          </w:p>
        </w:tc>
        <w:tc>
          <w:tcPr>
            <w:tcW w:w="731" w:type="dxa"/>
            <w:tcBorders>
              <w:top w:val="nil"/>
              <w:left w:val="nil"/>
              <w:bottom w:val="single" w:color="auto" w:sz="4" w:space="0"/>
              <w:right w:val="single" w:color="auto" w:sz="4" w:space="0"/>
            </w:tcBorders>
            <w:vAlign w:val="center"/>
          </w:tcPr>
          <w:p w14:paraId="62B5104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72</w:t>
            </w:r>
          </w:p>
        </w:tc>
        <w:tc>
          <w:tcPr>
            <w:tcW w:w="545" w:type="dxa"/>
            <w:tcBorders>
              <w:top w:val="nil"/>
              <w:left w:val="nil"/>
              <w:bottom w:val="single" w:color="auto" w:sz="4" w:space="0"/>
              <w:right w:val="single" w:color="auto" w:sz="4" w:space="0"/>
            </w:tcBorders>
          </w:tcPr>
          <w:p w14:paraId="5C43708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35" w:type="dxa"/>
            <w:tcBorders>
              <w:top w:val="nil"/>
              <w:left w:val="single" w:color="auto" w:sz="4" w:space="0"/>
              <w:bottom w:val="single" w:color="auto" w:sz="4" w:space="0"/>
              <w:right w:val="single" w:color="auto" w:sz="4" w:space="0"/>
            </w:tcBorders>
            <w:vAlign w:val="center"/>
          </w:tcPr>
          <w:p w14:paraId="6791F22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36</w:t>
            </w:r>
          </w:p>
        </w:tc>
        <w:tc>
          <w:tcPr>
            <w:tcW w:w="625" w:type="dxa"/>
            <w:tcBorders>
              <w:top w:val="nil"/>
              <w:left w:val="nil"/>
              <w:bottom w:val="single" w:color="auto" w:sz="4" w:space="0"/>
              <w:right w:val="single" w:color="auto" w:sz="4" w:space="0"/>
            </w:tcBorders>
            <w:vAlign w:val="center"/>
          </w:tcPr>
          <w:p w14:paraId="50FADA0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817239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16AB71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E56BFB6">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w:t>
            </w:r>
          </w:p>
        </w:tc>
        <w:tc>
          <w:tcPr>
            <w:tcW w:w="688" w:type="dxa"/>
            <w:tcBorders>
              <w:top w:val="nil"/>
              <w:left w:val="nil"/>
              <w:bottom w:val="single" w:color="auto" w:sz="4" w:space="0"/>
              <w:right w:val="single" w:color="auto" w:sz="4" w:space="0"/>
            </w:tcBorders>
            <w:vAlign w:val="center"/>
          </w:tcPr>
          <w:p w14:paraId="0B2BF0B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33C5BD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7FD08C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w:t>
            </w:r>
          </w:p>
        </w:tc>
      </w:tr>
      <w:tr w14:paraId="4C34BAD3">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2B28A41">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3D769AF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0F73B2E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w:t>
            </w:r>
          </w:p>
        </w:tc>
        <w:tc>
          <w:tcPr>
            <w:tcW w:w="1859" w:type="dxa"/>
            <w:gridSpan w:val="2"/>
            <w:tcBorders>
              <w:top w:val="nil"/>
              <w:left w:val="single" w:color="auto" w:sz="4" w:space="0"/>
              <w:bottom w:val="single" w:color="auto" w:sz="4" w:space="0"/>
              <w:right w:val="single" w:color="auto" w:sz="4" w:space="0"/>
            </w:tcBorders>
            <w:vAlign w:val="center"/>
          </w:tcPr>
          <w:p w14:paraId="7841A9DB">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咖啡技艺</w:t>
            </w:r>
          </w:p>
        </w:tc>
        <w:tc>
          <w:tcPr>
            <w:tcW w:w="731" w:type="dxa"/>
            <w:tcBorders>
              <w:top w:val="nil"/>
              <w:left w:val="nil"/>
              <w:bottom w:val="single" w:color="auto" w:sz="4" w:space="0"/>
              <w:right w:val="single" w:color="auto" w:sz="4" w:space="0"/>
            </w:tcBorders>
            <w:vAlign w:val="center"/>
          </w:tcPr>
          <w:p w14:paraId="3256EA7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4FD2919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598411E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5DC1EFE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7E431AD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E0DB3F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144AD6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8D50A4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810D6B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2C4EAA7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01C5C70">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E2FE23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76C0D1D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356A27D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8</w:t>
            </w:r>
          </w:p>
        </w:tc>
        <w:tc>
          <w:tcPr>
            <w:tcW w:w="1859" w:type="dxa"/>
            <w:gridSpan w:val="2"/>
            <w:tcBorders>
              <w:top w:val="nil"/>
              <w:left w:val="single" w:color="auto" w:sz="4" w:space="0"/>
              <w:bottom w:val="single" w:color="auto" w:sz="4" w:space="0"/>
              <w:right w:val="single" w:color="auto" w:sz="4" w:space="0"/>
            </w:tcBorders>
            <w:vAlign w:val="center"/>
          </w:tcPr>
          <w:p w14:paraId="1F7FACAE">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菜点酒水知识</w:t>
            </w:r>
          </w:p>
        </w:tc>
        <w:tc>
          <w:tcPr>
            <w:tcW w:w="731" w:type="dxa"/>
            <w:tcBorders>
              <w:top w:val="nil"/>
              <w:left w:val="nil"/>
              <w:bottom w:val="single" w:color="auto" w:sz="4" w:space="0"/>
              <w:right w:val="single" w:color="auto" w:sz="4" w:space="0"/>
            </w:tcBorders>
            <w:vAlign w:val="center"/>
          </w:tcPr>
          <w:p w14:paraId="687C279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4DCCAD3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6DF0CB3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2EDB59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C0372E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6BDE034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11DF2C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635183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B837C9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89E3E6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F47AFFE">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7C95527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5F7931CA">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29B2461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w:t>
            </w:r>
          </w:p>
        </w:tc>
        <w:tc>
          <w:tcPr>
            <w:tcW w:w="1859" w:type="dxa"/>
            <w:gridSpan w:val="2"/>
            <w:tcBorders>
              <w:top w:val="nil"/>
              <w:left w:val="single" w:color="auto" w:sz="4" w:space="0"/>
              <w:bottom w:val="single" w:color="auto" w:sz="4" w:space="0"/>
              <w:right w:val="single" w:color="auto" w:sz="4" w:space="0"/>
            </w:tcBorders>
            <w:vAlign w:val="center"/>
          </w:tcPr>
          <w:p w14:paraId="73E77EC6">
            <w:pPr>
              <w:widowControl/>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调酒知识与酒吧服务</w:t>
            </w:r>
          </w:p>
        </w:tc>
        <w:tc>
          <w:tcPr>
            <w:tcW w:w="731" w:type="dxa"/>
            <w:tcBorders>
              <w:top w:val="nil"/>
              <w:left w:val="nil"/>
              <w:bottom w:val="single" w:color="auto" w:sz="4" w:space="0"/>
              <w:right w:val="single" w:color="auto" w:sz="4" w:space="0"/>
            </w:tcBorders>
            <w:vAlign w:val="center"/>
          </w:tcPr>
          <w:p w14:paraId="462F4B4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640C447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62F19E5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7ED67E7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D65AA6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C32F4F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D6AED5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0AEF79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07E2DD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A0BB43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9244B88">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6C8BCE6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4504CFA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single" w:color="auto" w:sz="4" w:space="0"/>
              <w:bottom w:val="single" w:color="auto" w:sz="4" w:space="0"/>
              <w:right w:val="nil"/>
            </w:tcBorders>
            <w:vAlign w:val="center"/>
          </w:tcPr>
          <w:p w14:paraId="27BC6A9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10</w:t>
            </w:r>
          </w:p>
        </w:tc>
        <w:tc>
          <w:tcPr>
            <w:tcW w:w="1859" w:type="dxa"/>
            <w:gridSpan w:val="2"/>
            <w:tcBorders>
              <w:top w:val="nil"/>
              <w:left w:val="single" w:color="auto" w:sz="4" w:space="0"/>
              <w:bottom w:val="single" w:color="auto" w:sz="4" w:space="0"/>
              <w:right w:val="single" w:color="auto" w:sz="4" w:space="0"/>
            </w:tcBorders>
            <w:vAlign w:val="center"/>
          </w:tcPr>
          <w:p w14:paraId="28DA7D47">
            <w:pPr>
              <w:widowControl/>
              <w:ind w:firstLine="180" w:firstLineChars="100"/>
              <w:jc w:val="both"/>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旅游市场营销</w:t>
            </w:r>
          </w:p>
        </w:tc>
        <w:tc>
          <w:tcPr>
            <w:tcW w:w="731" w:type="dxa"/>
            <w:tcBorders>
              <w:top w:val="nil"/>
              <w:left w:val="nil"/>
              <w:bottom w:val="single" w:color="auto" w:sz="4" w:space="0"/>
              <w:right w:val="single" w:color="auto" w:sz="4" w:space="0"/>
            </w:tcBorders>
            <w:vAlign w:val="center"/>
          </w:tcPr>
          <w:p w14:paraId="092C5DA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vAlign w:val="center"/>
          </w:tcPr>
          <w:p w14:paraId="5704FD55">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279C8EA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18E4CA9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14319C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454B9C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171CCB7">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17A0C8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D3D9D3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AE7F06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CEA1D00">
        <w:tblPrEx>
          <w:tblCellMar>
            <w:top w:w="0" w:type="dxa"/>
            <w:left w:w="108" w:type="dxa"/>
            <w:bottom w:w="0" w:type="dxa"/>
            <w:right w:w="108" w:type="dxa"/>
          </w:tblCellMar>
        </w:tblPrEx>
        <w:trPr>
          <w:trHeight w:val="521" w:hRule="atLeast"/>
          <w:jc w:val="center"/>
        </w:trPr>
        <w:tc>
          <w:tcPr>
            <w:tcW w:w="463" w:type="dxa"/>
            <w:vMerge w:val="continue"/>
            <w:tcBorders>
              <w:left w:val="single" w:color="auto" w:sz="4" w:space="0"/>
              <w:right w:val="single" w:color="auto" w:sz="4" w:space="0"/>
            </w:tcBorders>
            <w:vAlign w:val="center"/>
          </w:tcPr>
          <w:p w14:paraId="247158A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bottom w:val="single" w:color="auto" w:sz="4" w:space="0"/>
              <w:right w:val="nil"/>
            </w:tcBorders>
            <w:vAlign w:val="center"/>
          </w:tcPr>
          <w:p w14:paraId="6E78DF7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single" w:color="auto" w:sz="4" w:space="0"/>
              <w:bottom w:val="single" w:color="auto" w:sz="4" w:space="0"/>
              <w:right w:val="single" w:color="auto" w:sz="4" w:space="0"/>
            </w:tcBorders>
            <w:vAlign w:val="center"/>
          </w:tcPr>
          <w:p w14:paraId="460926EF">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小计（占总课时比例</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8%</w:t>
            </w:r>
            <w:r>
              <w:rPr>
                <w:rFonts w:hint="eastAsia" w:ascii="仿宋_GB2312" w:hAnsi="仿宋_GB2312" w:eastAsia="仿宋_GB2312" w:cs="仿宋_GB2312"/>
                <w:b/>
                <w:bCs/>
                <w:color w:val="000000" w:themeColor="text1"/>
                <w:kern w:val="0"/>
                <w:sz w:val="18"/>
                <w:szCs w:val="18"/>
                <w14:textFill>
                  <w14:solidFill>
                    <w14:schemeClr w14:val="tx1"/>
                  </w14:solidFill>
                </w14:textFill>
              </w:rPr>
              <w:t>）</w:t>
            </w:r>
          </w:p>
        </w:tc>
        <w:tc>
          <w:tcPr>
            <w:tcW w:w="731" w:type="dxa"/>
            <w:tcBorders>
              <w:top w:val="nil"/>
              <w:left w:val="nil"/>
              <w:bottom w:val="single" w:color="auto" w:sz="4" w:space="0"/>
              <w:right w:val="single" w:color="auto" w:sz="4" w:space="0"/>
            </w:tcBorders>
            <w:vAlign w:val="center"/>
          </w:tcPr>
          <w:p w14:paraId="290B4E82">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252</w:t>
            </w:r>
          </w:p>
        </w:tc>
        <w:tc>
          <w:tcPr>
            <w:tcW w:w="545" w:type="dxa"/>
            <w:tcBorders>
              <w:top w:val="nil"/>
              <w:left w:val="nil"/>
              <w:bottom w:val="single" w:color="auto" w:sz="4" w:space="0"/>
              <w:right w:val="single" w:color="auto" w:sz="4" w:space="0"/>
            </w:tcBorders>
            <w:vAlign w:val="center"/>
          </w:tcPr>
          <w:p w14:paraId="084E39E0">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14</w:t>
            </w:r>
          </w:p>
        </w:tc>
        <w:tc>
          <w:tcPr>
            <w:tcW w:w="635" w:type="dxa"/>
            <w:tcBorders>
              <w:top w:val="nil"/>
              <w:left w:val="single" w:color="auto" w:sz="4" w:space="0"/>
              <w:bottom w:val="single" w:color="auto" w:sz="4" w:space="0"/>
              <w:right w:val="single" w:color="auto" w:sz="4" w:space="0"/>
            </w:tcBorders>
            <w:vAlign w:val="center"/>
          </w:tcPr>
          <w:p w14:paraId="52BF5B43">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132</w:t>
            </w:r>
          </w:p>
        </w:tc>
        <w:tc>
          <w:tcPr>
            <w:tcW w:w="625" w:type="dxa"/>
            <w:tcBorders>
              <w:top w:val="nil"/>
              <w:left w:val="nil"/>
              <w:bottom w:val="single" w:color="auto" w:sz="4" w:space="0"/>
              <w:right w:val="single" w:color="auto" w:sz="4" w:space="0"/>
            </w:tcBorders>
            <w:vAlign w:val="center"/>
          </w:tcPr>
          <w:p w14:paraId="058EBC4A">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9CE8821">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58D43B4">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4</w:t>
            </w:r>
          </w:p>
        </w:tc>
        <w:tc>
          <w:tcPr>
            <w:tcW w:w="641" w:type="dxa"/>
            <w:tcBorders>
              <w:top w:val="nil"/>
              <w:left w:val="nil"/>
              <w:bottom w:val="single" w:color="auto" w:sz="4" w:space="0"/>
              <w:right w:val="single" w:color="auto" w:sz="4" w:space="0"/>
            </w:tcBorders>
            <w:vAlign w:val="center"/>
          </w:tcPr>
          <w:p w14:paraId="66A55899">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10</w:t>
            </w:r>
          </w:p>
        </w:tc>
        <w:tc>
          <w:tcPr>
            <w:tcW w:w="688" w:type="dxa"/>
            <w:tcBorders>
              <w:top w:val="nil"/>
              <w:left w:val="nil"/>
              <w:bottom w:val="single" w:color="auto" w:sz="4" w:space="0"/>
              <w:right w:val="single" w:color="auto" w:sz="4" w:space="0"/>
            </w:tcBorders>
            <w:vAlign w:val="center"/>
          </w:tcPr>
          <w:p w14:paraId="584E6F01">
            <w:pPr>
              <w:widowControl/>
              <w:jc w:val="center"/>
              <w:rPr>
                <w:rFonts w:hint="default" w:ascii="仿宋_GB2312" w:hAnsi="仿宋_GB2312" w:eastAsia="仿宋_GB2312" w:cs="仿宋_GB2312"/>
                <w:b/>
                <w:bCs/>
                <w:color w:val="000000" w:themeColor="text1"/>
                <w:kern w:val="0"/>
                <w:sz w:val="18"/>
                <w:szCs w:val="18"/>
                <w:lang w:val="en-US" w:eastAsia="zh-CN"/>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3BCB8235">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1BFAEA2">
            <w:pPr>
              <w:widowControl/>
              <w:jc w:val="center"/>
              <w:rPr>
                <w:rFonts w:ascii="仿宋_GB2312" w:hAnsi="仿宋_GB2312" w:eastAsia="仿宋_GB2312" w:cs="仿宋_GB2312"/>
                <w:b/>
                <w:bCs/>
                <w:color w:val="000000" w:themeColor="text1"/>
                <w:kern w:val="0"/>
                <w:sz w:val="18"/>
                <w:szCs w:val="18"/>
                <w14:textFill>
                  <w14:solidFill>
                    <w14:schemeClr w14:val="tx1"/>
                  </w14:solidFill>
                </w14:textFill>
              </w:rPr>
            </w:pPr>
          </w:p>
        </w:tc>
      </w:tr>
      <w:tr w14:paraId="0D87E611">
        <w:tblPrEx>
          <w:tblCellMar>
            <w:top w:w="0" w:type="dxa"/>
            <w:left w:w="108" w:type="dxa"/>
            <w:bottom w:w="0" w:type="dxa"/>
            <w:right w:w="108" w:type="dxa"/>
          </w:tblCellMar>
        </w:tblPrEx>
        <w:trPr>
          <w:trHeight w:val="307" w:hRule="atLeast"/>
          <w:jc w:val="center"/>
        </w:trPr>
        <w:tc>
          <w:tcPr>
            <w:tcW w:w="463" w:type="dxa"/>
            <w:vMerge w:val="continue"/>
            <w:tcBorders>
              <w:left w:val="single" w:color="auto" w:sz="4" w:space="0"/>
              <w:right w:val="single" w:color="auto" w:sz="4" w:space="0"/>
            </w:tcBorders>
            <w:vAlign w:val="center"/>
          </w:tcPr>
          <w:p w14:paraId="3A6B03C4">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restart"/>
            <w:tcBorders>
              <w:left w:val="single" w:color="auto" w:sz="4" w:space="0"/>
              <w:right w:val="nil"/>
            </w:tcBorders>
            <w:vAlign w:val="center"/>
          </w:tcPr>
          <w:p w14:paraId="0D8047CB">
            <w:pPr>
              <w:jc w:val="lef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实践性课程</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6B421BD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1853" w:type="dxa"/>
            <w:tcBorders>
              <w:top w:val="single" w:color="auto" w:sz="4" w:space="0"/>
              <w:left w:val="single" w:color="auto" w:sz="4" w:space="0"/>
              <w:bottom w:val="single" w:color="auto" w:sz="4" w:space="0"/>
              <w:right w:val="single" w:color="auto" w:sz="4" w:space="0"/>
            </w:tcBorders>
            <w:vAlign w:val="center"/>
          </w:tcPr>
          <w:p w14:paraId="1618A76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职业形象塑造实训</w:t>
            </w:r>
          </w:p>
        </w:tc>
        <w:tc>
          <w:tcPr>
            <w:tcW w:w="731" w:type="dxa"/>
            <w:tcBorders>
              <w:top w:val="nil"/>
              <w:left w:val="nil"/>
              <w:bottom w:val="single" w:color="auto" w:sz="4" w:space="0"/>
              <w:right w:val="single" w:color="auto" w:sz="4" w:space="0"/>
            </w:tcBorders>
            <w:vAlign w:val="center"/>
          </w:tcPr>
          <w:p w14:paraId="04C60A3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231806D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27B07BE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3D46796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58828CFB">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C861368">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9EF6F2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1B32848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0542E0C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269C6C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6A1320E">
        <w:tblPrEx>
          <w:tblCellMar>
            <w:top w:w="0" w:type="dxa"/>
            <w:left w:w="108" w:type="dxa"/>
            <w:bottom w:w="0" w:type="dxa"/>
            <w:right w:w="108" w:type="dxa"/>
          </w:tblCellMar>
        </w:tblPrEx>
        <w:trPr>
          <w:trHeight w:val="312" w:hRule="atLeast"/>
          <w:jc w:val="center"/>
        </w:trPr>
        <w:tc>
          <w:tcPr>
            <w:tcW w:w="463" w:type="dxa"/>
            <w:vMerge w:val="continue"/>
            <w:tcBorders>
              <w:left w:val="single" w:color="auto" w:sz="4" w:space="0"/>
              <w:right w:val="single" w:color="auto" w:sz="4" w:space="0"/>
            </w:tcBorders>
            <w:vAlign w:val="center"/>
          </w:tcPr>
          <w:p w14:paraId="49529510">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0A2A94E9">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30F5F1A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2</w:t>
            </w:r>
          </w:p>
        </w:tc>
        <w:tc>
          <w:tcPr>
            <w:tcW w:w="1853" w:type="dxa"/>
            <w:tcBorders>
              <w:top w:val="single" w:color="auto" w:sz="4" w:space="0"/>
              <w:left w:val="single" w:color="auto" w:sz="4" w:space="0"/>
              <w:bottom w:val="single" w:color="auto" w:sz="4" w:space="0"/>
              <w:right w:val="single" w:color="auto" w:sz="4" w:space="0"/>
            </w:tcBorders>
            <w:vAlign w:val="center"/>
          </w:tcPr>
          <w:p w14:paraId="06DACC8C">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酒店服务实训</w:t>
            </w:r>
          </w:p>
        </w:tc>
        <w:tc>
          <w:tcPr>
            <w:tcW w:w="731" w:type="dxa"/>
            <w:tcBorders>
              <w:top w:val="nil"/>
              <w:left w:val="nil"/>
              <w:bottom w:val="single" w:color="auto" w:sz="4" w:space="0"/>
              <w:right w:val="single" w:color="auto" w:sz="4" w:space="0"/>
            </w:tcBorders>
            <w:vAlign w:val="center"/>
          </w:tcPr>
          <w:p w14:paraId="2B581E2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07B253B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6499ED3F">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3CCEDA1F">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4ABF3E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7A5EF66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7AE4EDE">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8244AB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22F675A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3CEB1B0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31CDF95">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06251B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6B4F8749">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3DE72F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3</w:t>
            </w:r>
          </w:p>
        </w:tc>
        <w:tc>
          <w:tcPr>
            <w:tcW w:w="1853" w:type="dxa"/>
            <w:tcBorders>
              <w:top w:val="single" w:color="auto" w:sz="4" w:space="0"/>
              <w:left w:val="single" w:color="auto" w:sz="4" w:space="0"/>
              <w:bottom w:val="single" w:color="auto" w:sz="4" w:space="0"/>
              <w:right w:val="single" w:color="auto" w:sz="4" w:space="0"/>
            </w:tcBorders>
            <w:vAlign w:val="center"/>
          </w:tcPr>
          <w:p w14:paraId="51A03F7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茶叶冲泡与服务实训</w:t>
            </w:r>
          </w:p>
        </w:tc>
        <w:tc>
          <w:tcPr>
            <w:tcW w:w="731" w:type="dxa"/>
            <w:tcBorders>
              <w:top w:val="nil"/>
              <w:left w:val="nil"/>
              <w:bottom w:val="single" w:color="auto" w:sz="4" w:space="0"/>
              <w:right w:val="single" w:color="auto" w:sz="4" w:space="0"/>
            </w:tcBorders>
            <w:vAlign w:val="center"/>
          </w:tcPr>
          <w:p w14:paraId="0AEC5D9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4862C4BC">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1E15AEB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5824C83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3DDAE12">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988D6A3">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560E599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62836CB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4E42E4C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39F1CB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615A9ACA">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2B615EFF">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5FE1CF25">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7245D4C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4</w:t>
            </w:r>
          </w:p>
        </w:tc>
        <w:tc>
          <w:tcPr>
            <w:tcW w:w="1853" w:type="dxa"/>
            <w:tcBorders>
              <w:top w:val="single" w:color="auto" w:sz="4" w:space="0"/>
              <w:left w:val="single" w:color="auto" w:sz="4" w:space="0"/>
              <w:bottom w:val="single" w:color="auto" w:sz="4" w:space="0"/>
              <w:right w:val="single" w:color="auto" w:sz="4" w:space="0"/>
            </w:tcBorders>
            <w:vAlign w:val="center"/>
          </w:tcPr>
          <w:p w14:paraId="533A7FE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中英文面试技巧实训</w:t>
            </w:r>
          </w:p>
        </w:tc>
        <w:tc>
          <w:tcPr>
            <w:tcW w:w="731" w:type="dxa"/>
            <w:tcBorders>
              <w:top w:val="nil"/>
              <w:left w:val="nil"/>
              <w:bottom w:val="single" w:color="auto" w:sz="4" w:space="0"/>
              <w:right w:val="single" w:color="auto" w:sz="4" w:space="0"/>
            </w:tcBorders>
            <w:vAlign w:val="center"/>
          </w:tcPr>
          <w:p w14:paraId="669DC91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1B49F9D6">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6397248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1A15454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88FAEDD">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106A3A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7D83AE1E">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1CB6D8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170291B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5BB94B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2668626">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5EC4FD49">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5400C470">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2E921A7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5</w:t>
            </w:r>
          </w:p>
        </w:tc>
        <w:tc>
          <w:tcPr>
            <w:tcW w:w="1853" w:type="dxa"/>
            <w:tcBorders>
              <w:top w:val="single" w:color="auto" w:sz="4" w:space="0"/>
              <w:left w:val="single" w:color="auto" w:sz="4" w:space="0"/>
              <w:bottom w:val="single" w:color="auto" w:sz="4" w:space="0"/>
              <w:right w:val="single" w:color="auto" w:sz="4" w:space="0"/>
            </w:tcBorders>
            <w:vAlign w:val="center"/>
          </w:tcPr>
          <w:p w14:paraId="7937714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民航旅客地面服务</w:t>
            </w:r>
          </w:p>
          <w:p w14:paraId="160AF64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实训</w:t>
            </w:r>
          </w:p>
        </w:tc>
        <w:tc>
          <w:tcPr>
            <w:tcW w:w="731" w:type="dxa"/>
            <w:tcBorders>
              <w:top w:val="nil"/>
              <w:left w:val="nil"/>
              <w:bottom w:val="single" w:color="auto" w:sz="4" w:space="0"/>
              <w:right w:val="single" w:color="auto" w:sz="4" w:space="0"/>
            </w:tcBorders>
            <w:vAlign w:val="center"/>
          </w:tcPr>
          <w:p w14:paraId="6337F08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0F09D03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57A75F2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0185480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9EF29B4">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9DCE885">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17A7F19A">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ACF849D">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3AA6306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9B2941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FBD17C6">
        <w:tblPrEx>
          <w:tblCellMar>
            <w:top w:w="0" w:type="dxa"/>
            <w:left w:w="108" w:type="dxa"/>
            <w:bottom w:w="0" w:type="dxa"/>
            <w:right w:w="108" w:type="dxa"/>
          </w:tblCellMar>
        </w:tblPrEx>
        <w:trPr>
          <w:trHeight w:val="305" w:hRule="atLeast"/>
          <w:jc w:val="center"/>
        </w:trPr>
        <w:tc>
          <w:tcPr>
            <w:tcW w:w="463" w:type="dxa"/>
            <w:vMerge w:val="continue"/>
            <w:tcBorders>
              <w:left w:val="single" w:color="auto" w:sz="4" w:space="0"/>
              <w:right w:val="single" w:color="auto" w:sz="4" w:space="0"/>
            </w:tcBorders>
            <w:vAlign w:val="center"/>
          </w:tcPr>
          <w:p w14:paraId="572E86FC">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665E499F">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67D5E9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w:t>
            </w:r>
          </w:p>
        </w:tc>
        <w:tc>
          <w:tcPr>
            <w:tcW w:w="1853" w:type="dxa"/>
            <w:tcBorders>
              <w:top w:val="single" w:color="auto" w:sz="4" w:space="0"/>
              <w:left w:val="single" w:color="auto" w:sz="4" w:space="0"/>
              <w:bottom w:val="single" w:color="auto" w:sz="4" w:space="0"/>
              <w:right w:val="single" w:color="auto" w:sz="4" w:space="0"/>
            </w:tcBorders>
            <w:vAlign w:val="center"/>
          </w:tcPr>
          <w:p w14:paraId="10D5006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导游服务技能实训</w:t>
            </w:r>
          </w:p>
        </w:tc>
        <w:tc>
          <w:tcPr>
            <w:tcW w:w="731" w:type="dxa"/>
            <w:tcBorders>
              <w:top w:val="nil"/>
              <w:left w:val="nil"/>
              <w:bottom w:val="single" w:color="auto" w:sz="4" w:space="0"/>
              <w:right w:val="single" w:color="auto" w:sz="4" w:space="0"/>
            </w:tcBorders>
            <w:vAlign w:val="center"/>
          </w:tcPr>
          <w:p w14:paraId="2BFDC9AA">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545" w:type="dxa"/>
            <w:tcBorders>
              <w:top w:val="nil"/>
              <w:left w:val="nil"/>
              <w:bottom w:val="single" w:color="auto" w:sz="4" w:space="0"/>
              <w:right w:val="single" w:color="auto" w:sz="4" w:space="0"/>
            </w:tcBorders>
            <w:vAlign w:val="center"/>
          </w:tcPr>
          <w:p w14:paraId="26F23A12">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p>
        </w:tc>
        <w:tc>
          <w:tcPr>
            <w:tcW w:w="635" w:type="dxa"/>
            <w:tcBorders>
              <w:top w:val="nil"/>
              <w:left w:val="single" w:color="auto" w:sz="4" w:space="0"/>
              <w:bottom w:val="single" w:color="auto" w:sz="4" w:space="0"/>
              <w:right w:val="single" w:color="auto" w:sz="4" w:space="0"/>
            </w:tcBorders>
            <w:vAlign w:val="center"/>
          </w:tcPr>
          <w:p w14:paraId="1F7F4C5E">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90</w:t>
            </w:r>
          </w:p>
        </w:tc>
        <w:tc>
          <w:tcPr>
            <w:tcW w:w="625" w:type="dxa"/>
            <w:tcBorders>
              <w:top w:val="nil"/>
              <w:left w:val="nil"/>
              <w:bottom w:val="single" w:color="auto" w:sz="4" w:space="0"/>
              <w:right w:val="single" w:color="auto" w:sz="4" w:space="0"/>
            </w:tcBorders>
            <w:vAlign w:val="center"/>
          </w:tcPr>
          <w:p w14:paraId="5164DEE1">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62FAF84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5A07696">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6D340FE">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23B9B8D1">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3周</w:t>
            </w:r>
          </w:p>
        </w:tc>
        <w:tc>
          <w:tcPr>
            <w:tcW w:w="568" w:type="dxa"/>
            <w:tcBorders>
              <w:top w:val="nil"/>
              <w:left w:val="nil"/>
              <w:bottom w:val="single" w:color="auto" w:sz="4" w:space="0"/>
              <w:right w:val="single" w:color="auto" w:sz="4" w:space="0"/>
            </w:tcBorders>
            <w:vAlign w:val="center"/>
          </w:tcPr>
          <w:p w14:paraId="7D6AB18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B474A1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3A2EB92">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14:paraId="14E6AE56">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right w:val="nil"/>
            </w:tcBorders>
            <w:vAlign w:val="center"/>
          </w:tcPr>
          <w:p w14:paraId="1A81E2CD">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1351E030">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w:t>
            </w:r>
          </w:p>
        </w:tc>
        <w:tc>
          <w:tcPr>
            <w:tcW w:w="1853" w:type="dxa"/>
            <w:tcBorders>
              <w:top w:val="single" w:color="auto" w:sz="4" w:space="0"/>
              <w:left w:val="single" w:color="auto" w:sz="4" w:space="0"/>
              <w:bottom w:val="single" w:color="auto" w:sz="4" w:space="0"/>
              <w:right w:val="single" w:color="auto" w:sz="4" w:space="0"/>
            </w:tcBorders>
            <w:vAlign w:val="center"/>
          </w:tcPr>
          <w:p w14:paraId="4F30052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岗位实习</w:t>
            </w:r>
          </w:p>
        </w:tc>
        <w:tc>
          <w:tcPr>
            <w:tcW w:w="731" w:type="dxa"/>
            <w:tcBorders>
              <w:top w:val="nil"/>
              <w:left w:val="nil"/>
              <w:bottom w:val="single" w:color="auto" w:sz="4" w:space="0"/>
              <w:right w:val="single" w:color="auto" w:sz="4" w:space="0"/>
            </w:tcBorders>
            <w:vAlign w:val="center"/>
          </w:tcPr>
          <w:p w14:paraId="28FCE344">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600</w:t>
            </w:r>
          </w:p>
        </w:tc>
        <w:tc>
          <w:tcPr>
            <w:tcW w:w="545" w:type="dxa"/>
            <w:tcBorders>
              <w:top w:val="nil"/>
              <w:left w:val="nil"/>
              <w:bottom w:val="single" w:color="auto" w:sz="4" w:space="0"/>
              <w:right w:val="single" w:color="auto" w:sz="4" w:space="0"/>
            </w:tcBorders>
            <w:vAlign w:val="center"/>
          </w:tcPr>
          <w:p w14:paraId="487C2B9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w:t>
            </w:r>
          </w:p>
        </w:tc>
        <w:tc>
          <w:tcPr>
            <w:tcW w:w="635" w:type="dxa"/>
            <w:tcBorders>
              <w:top w:val="nil"/>
              <w:left w:val="single" w:color="auto" w:sz="4" w:space="0"/>
              <w:bottom w:val="single" w:color="auto" w:sz="4" w:space="0"/>
              <w:right w:val="single" w:color="auto" w:sz="4" w:space="0"/>
            </w:tcBorders>
            <w:vAlign w:val="center"/>
          </w:tcPr>
          <w:p w14:paraId="1874F56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600</w:t>
            </w:r>
          </w:p>
        </w:tc>
        <w:tc>
          <w:tcPr>
            <w:tcW w:w="625" w:type="dxa"/>
            <w:tcBorders>
              <w:top w:val="nil"/>
              <w:left w:val="nil"/>
              <w:bottom w:val="single" w:color="auto" w:sz="4" w:space="0"/>
              <w:right w:val="single" w:color="auto" w:sz="4" w:space="0"/>
            </w:tcBorders>
            <w:vAlign w:val="center"/>
          </w:tcPr>
          <w:p w14:paraId="475EBB2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0098FD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1B26449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3BE8ABD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21FD7C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1FA4F1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20周</w:t>
            </w:r>
          </w:p>
        </w:tc>
        <w:tc>
          <w:tcPr>
            <w:tcW w:w="494" w:type="dxa"/>
            <w:tcBorders>
              <w:top w:val="nil"/>
              <w:left w:val="nil"/>
              <w:bottom w:val="single" w:color="auto" w:sz="4" w:space="0"/>
              <w:right w:val="single" w:color="auto" w:sz="4" w:space="0"/>
            </w:tcBorders>
          </w:tcPr>
          <w:p w14:paraId="07E1330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34F9FC18">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bottom w:val="single" w:color="auto" w:sz="4" w:space="0"/>
              <w:right w:val="single" w:color="auto" w:sz="4" w:space="0"/>
            </w:tcBorders>
            <w:vAlign w:val="center"/>
          </w:tcPr>
          <w:p w14:paraId="50C4732E">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426" w:type="dxa"/>
            <w:vMerge w:val="continue"/>
            <w:tcBorders>
              <w:left w:val="single" w:color="auto" w:sz="4" w:space="0"/>
              <w:bottom w:val="single" w:color="000000" w:sz="4" w:space="0"/>
              <w:right w:val="nil"/>
            </w:tcBorders>
            <w:vAlign w:val="center"/>
          </w:tcPr>
          <w:p w14:paraId="7E4FA900">
            <w:pPr>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single" w:color="auto" w:sz="4" w:space="0"/>
              <w:bottom w:val="single" w:color="auto" w:sz="4" w:space="0"/>
              <w:right w:val="single" w:color="auto" w:sz="4" w:space="0"/>
            </w:tcBorders>
            <w:vAlign w:val="center"/>
          </w:tcPr>
          <w:p w14:paraId="0350E25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总学时</w:t>
            </w:r>
          </w:p>
        </w:tc>
        <w:tc>
          <w:tcPr>
            <w:tcW w:w="731" w:type="dxa"/>
            <w:tcBorders>
              <w:top w:val="nil"/>
              <w:left w:val="nil"/>
              <w:bottom w:val="single" w:color="auto" w:sz="4" w:space="0"/>
              <w:right w:val="single" w:color="auto" w:sz="4" w:space="0"/>
            </w:tcBorders>
            <w:vAlign w:val="center"/>
          </w:tcPr>
          <w:p w14:paraId="0FCF6B6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r>
              <w:rPr>
                <w:rFonts w:ascii="仿宋_GB2312" w:hAnsi="仿宋_GB2312" w:eastAsia="仿宋_GB2312" w:cs="仿宋_GB2312"/>
                <w:color w:val="000000" w:themeColor="text1"/>
                <w:kern w:val="0"/>
                <w:sz w:val="18"/>
                <w:szCs w:val="18"/>
                <w14:textFill>
                  <w14:solidFill>
                    <w14:schemeClr w14:val="tx1"/>
                  </w14:solidFill>
                </w14:textFill>
              </w:rPr>
              <w:t>300</w:t>
            </w:r>
          </w:p>
        </w:tc>
        <w:tc>
          <w:tcPr>
            <w:tcW w:w="545" w:type="dxa"/>
            <w:tcBorders>
              <w:top w:val="nil"/>
              <w:left w:val="nil"/>
              <w:bottom w:val="single" w:color="auto" w:sz="4" w:space="0"/>
              <w:right w:val="single" w:color="auto" w:sz="4" w:space="0"/>
            </w:tcBorders>
          </w:tcPr>
          <w:p w14:paraId="27DB5F1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174</w:t>
            </w:r>
          </w:p>
        </w:tc>
        <w:tc>
          <w:tcPr>
            <w:tcW w:w="635" w:type="dxa"/>
            <w:tcBorders>
              <w:top w:val="nil"/>
              <w:left w:val="single" w:color="auto" w:sz="4" w:space="0"/>
              <w:bottom w:val="single" w:color="auto" w:sz="4" w:space="0"/>
              <w:right w:val="single" w:color="auto" w:sz="4" w:space="0"/>
            </w:tcBorders>
            <w:vAlign w:val="center"/>
          </w:tcPr>
          <w:p w14:paraId="7AB307D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1650</w:t>
            </w:r>
          </w:p>
        </w:tc>
        <w:tc>
          <w:tcPr>
            <w:tcW w:w="625" w:type="dxa"/>
            <w:tcBorders>
              <w:top w:val="nil"/>
              <w:left w:val="nil"/>
              <w:bottom w:val="single" w:color="auto" w:sz="4" w:space="0"/>
              <w:right w:val="single" w:color="auto" w:sz="4" w:space="0"/>
            </w:tcBorders>
            <w:vAlign w:val="center"/>
          </w:tcPr>
          <w:p w14:paraId="06183FB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4F70525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3424A4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BC91D8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F5FC79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46BF5DF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46DDCF6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D1D8756">
        <w:tblPrEx>
          <w:tblCellMar>
            <w:top w:w="0" w:type="dxa"/>
            <w:left w:w="108" w:type="dxa"/>
            <w:bottom w:w="0" w:type="dxa"/>
            <w:right w:w="108" w:type="dxa"/>
          </w:tblCellMar>
        </w:tblPrEx>
        <w:trPr>
          <w:trHeight w:val="271" w:hRule="atLeast"/>
          <w:jc w:val="center"/>
        </w:trPr>
        <w:tc>
          <w:tcPr>
            <w:tcW w:w="889" w:type="dxa"/>
            <w:gridSpan w:val="2"/>
            <w:vMerge w:val="restart"/>
            <w:tcBorders>
              <w:top w:val="nil"/>
              <w:left w:val="single" w:color="auto" w:sz="4" w:space="0"/>
              <w:right w:val="single" w:color="auto" w:sz="4" w:space="0"/>
            </w:tcBorders>
            <w:vAlign w:val="center"/>
          </w:tcPr>
          <w:p w14:paraId="6358D43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综合素养课程</w:t>
            </w:r>
          </w:p>
        </w:tc>
        <w:tc>
          <w:tcPr>
            <w:tcW w:w="1134" w:type="dxa"/>
            <w:gridSpan w:val="2"/>
            <w:tcBorders>
              <w:top w:val="nil"/>
              <w:left w:val="nil"/>
              <w:bottom w:val="single" w:color="auto" w:sz="4" w:space="0"/>
              <w:right w:val="nil"/>
            </w:tcBorders>
            <w:vAlign w:val="center"/>
          </w:tcPr>
          <w:p w14:paraId="7D601EB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1859" w:type="dxa"/>
            <w:gridSpan w:val="2"/>
            <w:tcBorders>
              <w:top w:val="nil"/>
              <w:left w:val="single" w:color="auto" w:sz="4" w:space="0"/>
              <w:bottom w:val="single" w:color="auto" w:sz="4" w:space="0"/>
              <w:right w:val="single" w:color="auto" w:sz="4" w:space="0"/>
            </w:tcBorders>
            <w:vAlign w:val="center"/>
          </w:tcPr>
          <w:p w14:paraId="18885E4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入学教育与军训</w:t>
            </w:r>
          </w:p>
        </w:tc>
        <w:tc>
          <w:tcPr>
            <w:tcW w:w="731" w:type="dxa"/>
            <w:tcBorders>
              <w:top w:val="nil"/>
              <w:left w:val="nil"/>
              <w:bottom w:val="single" w:color="auto" w:sz="4" w:space="0"/>
              <w:right w:val="single" w:color="auto" w:sz="4" w:space="0"/>
            </w:tcBorders>
            <w:vAlign w:val="center"/>
          </w:tcPr>
          <w:p w14:paraId="75C39903">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5992C92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635" w:type="dxa"/>
            <w:tcBorders>
              <w:top w:val="nil"/>
              <w:left w:val="single" w:color="auto" w:sz="4" w:space="0"/>
              <w:bottom w:val="single" w:color="auto" w:sz="4" w:space="0"/>
              <w:right w:val="single" w:color="auto" w:sz="4" w:space="0"/>
            </w:tcBorders>
            <w:vAlign w:val="center"/>
          </w:tcPr>
          <w:p w14:paraId="1714545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0971B20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2周</w:t>
            </w:r>
          </w:p>
        </w:tc>
        <w:tc>
          <w:tcPr>
            <w:tcW w:w="651" w:type="dxa"/>
            <w:tcBorders>
              <w:top w:val="nil"/>
              <w:left w:val="nil"/>
              <w:bottom w:val="single" w:color="auto" w:sz="4" w:space="0"/>
              <w:right w:val="single" w:color="auto" w:sz="4" w:space="0"/>
            </w:tcBorders>
            <w:vAlign w:val="center"/>
          </w:tcPr>
          <w:p w14:paraId="6DEB4AC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56BD823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39C2DA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37D2F1F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73B1FD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7F74AB3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19785EEF">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14:paraId="2C095A0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2F9134E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375C5D3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社会调查与实践</w:t>
            </w:r>
          </w:p>
        </w:tc>
        <w:tc>
          <w:tcPr>
            <w:tcW w:w="731" w:type="dxa"/>
            <w:tcBorders>
              <w:top w:val="nil"/>
              <w:left w:val="nil"/>
              <w:bottom w:val="single" w:color="auto" w:sz="4" w:space="0"/>
              <w:right w:val="single" w:color="auto" w:sz="4" w:space="0"/>
            </w:tcBorders>
            <w:vAlign w:val="center"/>
          </w:tcPr>
          <w:p w14:paraId="13F84410">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43E9DA8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8</w:t>
            </w:r>
          </w:p>
        </w:tc>
        <w:tc>
          <w:tcPr>
            <w:tcW w:w="635" w:type="dxa"/>
            <w:tcBorders>
              <w:top w:val="nil"/>
              <w:left w:val="single" w:color="auto" w:sz="4" w:space="0"/>
              <w:bottom w:val="single" w:color="auto" w:sz="4" w:space="0"/>
              <w:right w:val="single" w:color="auto" w:sz="4" w:space="0"/>
            </w:tcBorders>
            <w:vAlign w:val="center"/>
          </w:tcPr>
          <w:p w14:paraId="77834E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441E7A0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F61401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624" w:type="dxa"/>
            <w:tcBorders>
              <w:top w:val="nil"/>
              <w:left w:val="nil"/>
              <w:bottom w:val="single" w:color="auto" w:sz="4" w:space="0"/>
              <w:right w:val="single" w:color="auto" w:sz="4" w:space="0"/>
            </w:tcBorders>
            <w:vAlign w:val="center"/>
          </w:tcPr>
          <w:p w14:paraId="7B1EA7D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641" w:type="dxa"/>
            <w:tcBorders>
              <w:top w:val="nil"/>
              <w:left w:val="nil"/>
              <w:bottom w:val="single" w:color="auto" w:sz="4" w:space="0"/>
              <w:right w:val="single" w:color="auto" w:sz="4" w:space="0"/>
            </w:tcBorders>
            <w:vAlign w:val="center"/>
          </w:tcPr>
          <w:p w14:paraId="7044FFF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688" w:type="dxa"/>
            <w:tcBorders>
              <w:top w:val="nil"/>
              <w:left w:val="nil"/>
              <w:bottom w:val="single" w:color="auto" w:sz="4" w:space="0"/>
              <w:right w:val="single" w:color="auto" w:sz="4" w:space="0"/>
            </w:tcBorders>
            <w:vAlign w:val="center"/>
          </w:tcPr>
          <w:p w14:paraId="3B62AE0B">
            <w:pPr>
              <w:widowControl/>
              <w:jc w:val="center"/>
              <w:rPr>
                <w:rFonts w:ascii="仿宋_GB2312" w:hAnsi="仿宋_GB2312" w:eastAsia="仿宋_GB2312" w:cs="仿宋_GB2312"/>
                <w:color w:val="000000" w:themeColor="text1"/>
                <w:kern w:val="0"/>
                <w:sz w:val="15"/>
                <w:szCs w:val="15"/>
                <w14:textFill>
                  <w14:solidFill>
                    <w14:schemeClr w14:val="tx1"/>
                  </w14:solidFill>
                </w14:textFill>
              </w:rPr>
            </w:pPr>
            <w:r>
              <w:rPr>
                <w:rFonts w:ascii="仿宋_GB2312" w:hAnsi="仿宋_GB2312" w:eastAsia="仿宋_GB2312" w:cs="仿宋_GB2312"/>
                <w:color w:val="000000" w:themeColor="text1"/>
                <w:kern w:val="0"/>
                <w:sz w:val="15"/>
                <w:szCs w:val="15"/>
                <w14:textFill>
                  <w14:solidFill>
                    <w14:schemeClr w14:val="tx1"/>
                  </w14:solidFill>
                </w14:textFill>
              </w:rPr>
              <w:t>1</w:t>
            </w:r>
            <w:r>
              <w:rPr>
                <w:rFonts w:hint="eastAsia" w:ascii="仿宋_GB2312" w:hAnsi="仿宋_GB2312" w:eastAsia="仿宋_GB2312" w:cs="仿宋_GB2312"/>
                <w:color w:val="000000" w:themeColor="text1"/>
                <w:kern w:val="0"/>
                <w:sz w:val="15"/>
                <w:szCs w:val="15"/>
                <w14:textFill>
                  <w14:solidFill>
                    <w14:schemeClr w14:val="tx1"/>
                  </w14:solidFill>
                </w14:textFill>
              </w:rPr>
              <w:t>周</w:t>
            </w:r>
          </w:p>
        </w:tc>
        <w:tc>
          <w:tcPr>
            <w:tcW w:w="568" w:type="dxa"/>
            <w:tcBorders>
              <w:top w:val="nil"/>
              <w:left w:val="nil"/>
              <w:bottom w:val="single" w:color="auto" w:sz="4" w:space="0"/>
              <w:right w:val="single" w:color="auto" w:sz="4" w:space="0"/>
            </w:tcBorders>
            <w:vAlign w:val="center"/>
          </w:tcPr>
          <w:p w14:paraId="32D305A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15B13512">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08F9161D">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14:paraId="301B08A7">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62C8557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p>
        </w:tc>
        <w:tc>
          <w:tcPr>
            <w:tcW w:w="1859" w:type="dxa"/>
            <w:gridSpan w:val="2"/>
            <w:tcBorders>
              <w:top w:val="single" w:color="auto" w:sz="4" w:space="0"/>
              <w:left w:val="single" w:color="auto" w:sz="4" w:space="0"/>
              <w:bottom w:val="single" w:color="auto" w:sz="4" w:space="0"/>
              <w:right w:val="single" w:color="auto" w:sz="4" w:space="0"/>
            </w:tcBorders>
            <w:vAlign w:val="center"/>
          </w:tcPr>
          <w:p w14:paraId="4FCE753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就业指导</w:t>
            </w:r>
          </w:p>
        </w:tc>
        <w:tc>
          <w:tcPr>
            <w:tcW w:w="731" w:type="dxa"/>
            <w:tcBorders>
              <w:top w:val="nil"/>
              <w:left w:val="nil"/>
              <w:bottom w:val="single" w:color="auto" w:sz="4" w:space="0"/>
              <w:right w:val="single" w:color="auto" w:sz="4" w:space="0"/>
            </w:tcBorders>
            <w:vAlign w:val="center"/>
          </w:tcPr>
          <w:p w14:paraId="59C7194B">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085644F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635" w:type="dxa"/>
            <w:tcBorders>
              <w:top w:val="nil"/>
              <w:left w:val="single" w:color="auto" w:sz="4" w:space="0"/>
              <w:bottom w:val="single" w:color="auto" w:sz="4" w:space="0"/>
              <w:right w:val="single" w:color="auto" w:sz="4" w:space="0"/>
            </w:tcBorders>
            <w:vAlign w:val="center"/>
          </w:tcPr>
          <w:p w14:paraId="7B3865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5A5B4C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15D66D1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26B482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6F78B4D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1344E2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C539B1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494" w:type="dxa"/>
            <w:tcBorders>
              <w:top w:val="nil"/>
              <w:left w:val="nil"/>
              <w:bottom w:val="single" w:color="auto" w:sz="4" w:space="0"/>
              <w:right w:val="single" w:color="auto" w:sz="4" w:space="0"/>
            </w:tcBorders>
          </w:tcPr>
          <w:p w14:paraId="110B8B68">
            <w:pPr>
              <w:widowControl/>
              <w:jc w:val="center"/>
              <w:rPr>
                <w:rFonts w:ascii="仿宋_GB2312" w:hAnsi="仿宋_GB2312" w:eastAsia="仿宋_GB2312" w:cs="仿宋_GB2312"/>
                <w:color w:val="000000" w:themeColor="text1"/>
                <w:szCs w:val="21"/>
                <w14:textFill>
                  <w14:solidFill>
                    <w14:schemeClr w14:val="tx1"/>
                  </w14:solidFill>
                </w14:textFill>
              </w:rPr>
            </w:pPr>
          </w:p>
        </w:tc>
      </w:tr>
      <w:tr w14:paraId="370816EF">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14:paraId="5744E3F2">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1134" w:type="dxa"/>
            <w:gridSpan w:val="2"/>
            <w:tcBorders>
              <w:top w:val="nil"/>
              <w:left w:val="nil"/>
              <w:bottom w:val="single" w:color="auto" w:sz="4" w:space="0"/>
              <w:right w:val="nil"/>
            </w:tcBorders>
            <w:vAlign w:val="center"/>
          </w:tcPr>
          <w:p w14:paraId="4DA1C8B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w:t>
            </w:r>
          </w:p>
        </w:tc>
        <w:tc>
          <w:tcPr>
            <w:tcW w:w="1859" w:type="dxa"/>
            <w:gridSpan w:val="2"/>
            <w:tcBorders>
              <w:top w:val="nil"/>
              <w:left w:val="single" w:color="auto" w:sz="4" w:space="0"/>
              <w:bottom w:val="single" w:color="auto" w:sz="4" w:space="0"/>
              <w:right w:val="single" w:color="auto" w:sz="4" w:space="0"/>
            </w:tcBorders>
            <w:vAlign w:val="center"/>
          </w:tcPr>
          <w:p w14:paraId="44AF094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毕业教育</w:t>
            </w:r>
          </w:p>
        </w:tc>
        <w:tc>
          <w:tcPr>
            <w:tcW w:w="731" w:type="dxa"/>
            <w:tcBorders>
              <w:top w:val="nil"/>
              <w:left w:val="nil"/>
              <w:bottom w:val="single" w:color="auto" w:sz="4" w:space="0"/>
              <w:right w:val="single" w:color="auto" w:sz="4" w:space="0"/>
            </w:tcBorders>
            <w:vAlign w:val="center"/>
          </w:tcPr>
          <w:p w14:paraId="68998A59">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545" w:type="dxa"/>
            <w:tcBorders>
              <w:top w:val="nil"/>
              <w:left w:val="nil"/>
              <w:bottom w:val="single" w:color="auto" w:sz="4" w:space="0"/>
              <w:right w:val="single" w:color="auto" w:sz="4" w:space="0"/>
            </w:tcBorders>
          </w:tcPr>
          <w:p w14:paraId="4C144FF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ascii="仿宋_GB2312" w:hAnsi="仿宋_GB2312" w:eastAsia="仿宋_GB2312" w:cs="仿宋_GB2312"/>
                <w:color w:val="000000" w:themeColor="text1"/>
                <w:kern w:val="0"/>
                <w:sz w:val="18"/>
                <w:szCs w:val="18"/>
                <w14:textFill>
                  <w14:solidFill>
                    <w14:schemeClr w14:val="tx1"/>
                  </w14:solidFill>
                </w14:textFill>
              </w:rPr>
              <w:t>1</w:t>
            </w:r>
          </w:p>
        </w:tc>
        <w:tc>
          <w:tcPr>
            <w:tcW w:w="635" w:type="dxa"/>
            <w:tcBorders>
              <w:top w:val="nil"/>
              <w:left w:val="single" w:color="auto" w:sz="4" w:space="0"/>
              <w:bottom w:val="single" w:color="auto" w:sz="4" w:space="0"/>
              <w:right w:val="single" w:color="auto" w:sz="4" w:space="0"/>
            </w:tcBorders>
            <w:vAlign w:val="center"/>
          </w:tcPr>
          <w:p w14:paraId="0CF9EC8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2AAAB3A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7FAD058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3C46D6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2C4C141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62B1C7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5EDE651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1周</w:t>
            </w:r>
          </w:p>
        </w:tc>
        <w:tc>
          <w:tcPr>
            <w:tcW w:w="494" w:type="dxa"/>
            <w:tcBorders>
              <w:top w:val="nil"/>
              <w:left w:val="nil"/>
              <w:bottom w:val="single" w:color="auto" w:sz="4" w:space="0"/>
              <w:right w:val="single" w:color="auto" w:sz="4" w:space="0"/>
            </w:tcBorders>
          </w:tcPr>
          <w:p w14:paraId="46966FF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BFA1FC0">
        <w:tblPrEx>
          <w:tblCellMar>
            <w:top w:w="0" w:type="dxa"/>
            <w:left w:w="108" w:type="dxa"/>
            <w:bottom w:w="0" w:type="dxa"/>
            <w:right w:w="108" w:type="dxa"/>
          </w:tblCellMar>
        </w:tblPrEx>
        <w:trPr>
          <w:trHeight w:val="407" w:hRule="atLeast"/>
          <w:jc w:val="center"/>
        </w:trPr>
        <w:tc>
          <w:tcPr>
            <w:tcW w:w="889" w:type="dxa"/>
            <w:gridSpan w:val="2"/>
            <w:vMerge w:val="continue"/>
            <w:tcBorders>
              <w:left w:val="single" w:color="auto" w:sz="4" w:space="0"/>
              <w:bottom w:val="single" w:color="auto" w:sz="4" w:space="0"/>
              <w:right w:val="single" w:color="auto" w:sz="4" w:space="0"/>
            </w:tcBorders>
            <w:vAlign w:val="center"/>
          </w:tcPr>
          <w:p w14:paraId="1236369D">
            <w:pPr>
              <w:widowControl/>
              <w:jc w:val="left"/>
              <w:rPr>
                <w:rFonts w:ascii="仿宋_GB2312" w:hAnsi="仿宋_GB2312" w:eastAsia="仿宋_GB2312" w:cs="仿宋_GB2312"/>
                <w:color w:val="000000" w:themeColor="text1"/>
                <w:kern w:val="0"/>
                <w:sz w:val="18"/>
                <w:szCs w:val="18"/>
                <w14:textFill>
                  <w14:solidFill>
                    <w14:schemeClr w14:val="tx1"/>
                  </w14:solidFill>
                </w14:textFill>
              </w:rPr>
            </w:pPr>
          </w:p>
        </w:tc>
        <w:tc>
          <w:tcPr>
            <w:tcW w:w="2993" w:type="dxa"/>
            <w:gridSpan w:val="4"/>
            <w:tcBorders>
              <w:top w:val="single" w:color="auto" w:sz="4" w:space="0"/>
              <w:left w:val="nil"/>
              <w:bottom w:val="single" w:color="auto" w:sz="4" w:space="0"/>
              <w:right w:val="single" w:color="auto" w:sz="4" w:space="0"/>
            </w:tcBorders>
            <w:vAlign w:val="center"/>
          </w:tcPr>
          <w:p w14:paraId="78D62E1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小计（占总课时比例%）</w:t>
            </w:r>
          </w:p>
        </w:tc>
        <w:tc>
          <w:tcPr>
            <w:tcW w:w="731" w:type="dxa"/>
            <w:tcBorders>
              <w:top w:val="nil"/>
              <w:left w:val="nil"/>
              <w:bottom w:val="single" w:color="auto" w:sz="4" w:space="0"/>
              <w:right w:val="single" w:color="auto" w:sz="4" w:space="0"/>
            </w:tcBorders>
            <w:vAlign w:val="center"/>
          </w:tcPr>
          <w:p w14:paraId="2E4EB55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45" w:type="dxa"/>
            <w:tcBorders>
              <w:top w:val="nil"/>
              <w:left w:val="nil"/>
              <w:bottom w:val="single" w:color="auto" w:sz="4" w:space="0"/>
              <w:right w:val="single" w:color="auto" w:sz="4" w:space="0"/>
            </w:tcBorders>
          </w:tcPr>
          <w:p w14:paraId="3C9BE26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2AEB271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3ADBD35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212A116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3DDD563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0E91B43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51044711">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2128D4C3">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615B583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460F3574">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0EF5CC3F">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周学时及学分合计</w:t>
            </w:r>
          </w:p>
        </w:tc>
        <w:tc>
          <w:tcPr>
            <w:tcW w:w="731" w:type="dxa"/>
            <w:tcBorders>
              <w:top w:val="nil"/>
              <w:left w:val="nil"/>
              <w:bottom w:val="single" w:color="auto" w:sz="4" w:space="0"/>
              <w:right w:val="single" w:color="auto" w:sz="4" w:space="0"/>
            </w:tcBorders>
            <w:vAlign w:val="center"/>
          </w:tcPr>
          <w:p w14:paraId="0A75A6C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45" w:type="dxa"/>
            <w:tcBorders>
              <w:top w:val="nil"/>
              <w:left w:val="nil"/>
              <w:bottom w:val="single" w:color="auto" w:sz="4" w:space="0"/>
              <w:right w:val="single" w:color="auto" w:sz="4" w:space="0"/>
            </w:tcBorders>
          </w:tcPr>
          <w:p w14:paraId="4BFEC085">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35" w:type="dxa"/>
            <w:tcBorders>
              <w:top w:val="nil"/>
              <w:left w:val="single" w:color="auto" w:sz="4" w:space="0"/>
              <w:bottom w:val="single" w:color="auto" w:sz="4" w:space="0"/>
              <w:right w:val="single" w:color="auto" w:sz="4" w:space="0"/>
            </w:tcBorders>
            <w:vAlign w:val="center"/>
          </w:tcPr>
          <w:p w14:paraId="7C08CD9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5" w:type="dxa"/>
            <w:tcBorders>
              <w:top w:val="nil"/>
              <w:left w:val="nil"/>
              <w:bottom w:val="single" w:color="auto" w:sz="4" w:space="0"/>
              <w:right w:val="single" w:color="auto" w:sz="4" w:space="0"/>
            </w:tcBorders>
            <w:vAlign w:val="center"/>
          </w:tcPr>
          <w:p w14:paraId="6225C77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51" w:type="dxa"/>
            <w:tcBorders>
              <w:top w:val="nil"/>
              <w:left w:val="nil"/>
              <w:bottom w:val="single" w:color="auto" w:sz="4" w:space="0"/>
              <w:right w:val="single" w:color="auto" w:sz="4" w:space="0"/>
            </w:tcBorders>
            <w:vAlign w:val="center"/>
          </w:tcPr>
          <w:p w14:paraId="348EEDAC">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24" w:type="dxa"/>
            <w:tcBorders>
              <w:top w:val="nil"/>
              <w:left w:val="nil"/>
              <w:bottom w:val="single" w:color="auto" w:sz="4" w:space="0"/>
              <w:right w:val="single" w:color="auto" w:sz="4" w:space="0"/>
            </w:tcBorders>
            <w:vAlign w:val="center"/>
          </w:tcPr>
          <w:p w14:paraId="403121E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41" w:type="dxa"/>
            <w:tcBorders>
              <w:top w:val="nil"/>
              <w:left w:val="nil"/>
              <w:bottom w:val="single" w:color="auto" w:sz="4" w:space="0"/>
              <w:right w:val="single" w:color="auto" w:sz="4" w:space="0"/>
            </w:tcBorders>
            <w:vAlign w:val="center"/>
          </w:tcPr>
          <w:p w14:paraId="4FB73336">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688" w:type="dxa"/>
            <w:tcBorders>
              <w:top w:val="nil"/>
              <w:left w:val="nil"/>
              <w:bottom w:val="single" w:color="auto" w:sz="4" w:space="0"/>
              <w:right w:val="single" w:color="auto" w:sz="4" w:space="0"/>
            </w:tcBorders>
            <w:vAlign w:val="center"/>
          </w:tcPr>
          <w:p w14:paraId="4C73C2B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568" w:type="dxa"/>
            <w:tcBorders>
              <w:top w:val="nil"/>
              <w:left w:val="nil"/>
              <w:bottom w:val="single" w:color="auto" w:sz="4" w:space="0"/>
              <w:right w:val="single" w:color="auto" w:sz="4" w:space="0"/>
            </w:tcBorders>
            <w:vAlign w:val="center"/>
          </w:tcPr>
          <w:p w14:paraId="1DB1A51D">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494" w:type="dxa"/>
            <w:tcBorders>
              <w:top w:val="nil"/>
              <w:left w:val="nil"/>
              <w:bottom w:val="single" w:color="auto" w:sz="4" w:space="0"/>
              <w:right w:val="single" w:color="auto" w:sz="4" w:space="0"/>
            </w:tcBorders>
          </w:tcPr>
          <w:p w14:paraId="08AFB1A7">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589CC7FD">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2F1D8F6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证书学分</w:t>
            </w:r>
          </w:p>
        </w:tc>
        <w:tc>
          <w:tcPr>
            <w:tcW w:w="5708" w:type="dxa"/>
            <w:gridSpan w:val="9"/>
            <w:tcBorders>
              <w:top w:val="single" w:color="auto" w:sz="4" w:space="0"/>
              <w:left w:val="nil"/>
              <w:bottom w:val="single" w:color="auto" w:sz="4" w:space="0"/>
              <w:right w:val="single" w:color="auto" w:sz="4" w:space="0"/>
            </w:tcBorders>
          </w:tcPr>
          <w:p w14:paraId="2CE1F529">
            <w:pPr>
              <w:widowControl/>
              <w:jc w:val="cente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p>
        </w:tc>
        <w:tc>
          <w:tcPr>
            <w:tcW w:w="494" w:type="dxa"/>
            <w:tcBorders>
              <w:top w:val="single" w:color="auto" w:sz="4" w:space="0"/>
              <w:left w:val="nil"/>
              <w:bottom w:val="single" w:color="auto" w:sz="4" w:space="0"/>
              <w:right w:val="single" w:color="auto" w:sz="4" w:space="0"/>
            </w:tcBorders>
          </w:tcPr>
          <w:p w14:paraId="754AAE90">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2DA214E4">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5568A924">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综合素养学分</w:t>
            </w:r>
          </w:p>
        </w:tc>
        <w:tc>
          <w:tcPr>
            <w:tcW w:w="5708" w:type="dxa"/>
            <w:gridSpan w:val="9"/>
            <w:tcBorders>
              <w:top w:val="single" w:color="auto" w:sz="4" w:space="0"/>
              <w:left w:val="nil"/>
              <w:bottom w:val="single" w:color="auto" w:sz="4" w:space="0"/>
              <w:right w:val="single" w:color="auto" w:sz="4" w:space="0"/>
            </w:tcBorders>
          </w:tcPr>
          <w:p w14:paraId="5AF014C7">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12</w:t>
            </w:r>
          </w:p>
        </w:tc>
        <w:tc>
          <w:tcPr>
            <w:tcW w:w="494" w:type="dxa"/>
            <w:tcBorders>
              <w:top w:val="single" w:color="auto" w:sz="4" w:space="0"/>
              <w:left w:val="nil"/>
              <w:bottom w:val="single" w:color="auto" w:sz="4" w:space="0"/>
              <w:right w:val="single" w:color="auto" w:sz="4" w:space="0"/>
            </w:tcBorders>
          </w:tcPr>
          <w:p w14:paraId="7ED33148">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6655E464">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457387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总学时</w:t>
            </w:r>
          </w:p>
        </w:tc>
        <w:tc>
          <w:tcPr>
            <w:tcW w:w="5708" w:type="dxa"/>
            <w:gridSpan w:val="9"/>
            <w:tcBorders>
              <w:top w:val="single" w:color="auto" w:sz="4" w:space="0"/>
              <w:left w:val="nil"/>
              <w:bottom w:val="single" w:color="auto" w:sz="4" w:space="0"/>
              <w:right w:val="single" w:color="auto" w:sz="4" w:space="0"/>
            </w:tcBorders>
          </w:tcPr>
          <w:p w14:paraId="210A37BE">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3300</w:t>
            </w:r>
          </w:p>
        </w:tc>
        <w:tc>
          <w:tcPr>
            <w:tcW w:w="494" w:type="dxa"/>
            <w:tcBorders>
              <w:top w:val="single" w:color="auto" w:sz="4" w:space="0"/>
              <w:left w:val="nil"/>
              <w:bottom w:val="single" w:color="auto" w:sz="4" w:space="0"/>
              <w:right w:val="single" w:color="auto" w:sz="4" w:space="0"/>
            </w:tcBorders>
          </w:tcPr>
          <w:p w14:paraId="73D3F21B">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r w14:paraId="79486B49">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14:paraId="1153BA29">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总学分</w:t>
            </w:r>
          </w:p>
        </w:tc>
        <w:tc>
          <w:tcPr>
            <w:tcW w:w="5708" w:type="dxa"/>
            <w:gridSpan w:val="9"/>
            <w:tcBorders>
              <w:top w:val="single" w:color="auto" w:sz="4" w:space="0"/>
              <w:left w:val="nil"/>
              <w:bottom w:val="single" w:color="auto" w:sz="4" w:space="0"/>
              <w:right w:val="single" w:color="auto" w:sz="4" w:space="0"/>
            </w:tcBorders>
          </w:tcPr>
          <w:p w14:paraId="7AB69608">
            <w:pPr>
              <w:widowControl/>
              <w:jc w:val="center"/>
              <w:rPr>
                <w:rFonts w:hint="default"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186</w:t>
            </w:r>
          </w:p>
        </w:tc>
        <w:tc>
          <w:tcPr>
            <w:tcW w:w="494" w:type="dxa"/>
            <w:tcBorders>
              <w:top w:val="single" w:color="auto" w:sz="4" w:space="0"/>
              <w:left w:val="nil"/>
              <w:bottom w:val="single" w:color="auto" w:sz="4" w:space="0"/>
              <w:right w:val="single" w:color="auto" w:sz="4" w:space="0"/>
            </w:tcBorders>
          </w:tcPr>
          <w:p w14:paraId="4653ABFA">
            <w:pPr>
              <w:widowControl/>
              <w:jc w:val="center"/>
              <w:rPr>
                <w:rFonts w:ascii="仿宋_GB2312" w:hAnsi="仿宋_GB2312" w:eastAsia="仿宋_GB2312" w:cs="仿宋_GB2312"/>
                <w:color w:val="000000" w:themeColor="text1"/>
                <w:kern w:val="0"/>
                <w:sz w:val="18"/>
                <w:szCs w:val="18"/>
                <w14:textFill>
                  <w14:solidFill>
                    <w14:schemeClr w14:val="tx1"/>
                  </w14:solidFill>
                </w14:textFill>
              </w:rPr>
            </w:pPr>
          </w:p>
        </w:tc>
      </w:tr>
    </w:tbl>
    <w:p w14:paraId="11E564B3">
      <w:pPr>
        <w:ind w:left="704" w:leftChars="164" w:hanging="360" w:hangingChars="200"/>
        <w:rPr>
          <w:color w:val="000000" w:themeColor="text1"/>
          <w:sz w:val="18"/>
          <w:szCs w:val="18"/>
          <w14:textFill>
            <w14:solidFill>
              <w14:schemeClr w14:val="tx1"/>
            </w14:solidFill>
          </w14:textFill>
        </w:rPr>
      </w:pPr>
      <w:bookmarkStart w:id="24" w:name="_Toc530755382"/>
      <w:r>
        <w:rPr>
          <w:rFonts w:hint="eastAsia"/>
          <w:color w:val="000000" w:themeColor="text1"/>
          <w:sz w:val="18"/>
          <w:szCs w:val="18"/>
          <w14:textFill>
            <w14:solidFill>
              <w14:schemeClr w14:val="tx1"/>
            </w14:solidFill>
          </w14:textFill>
        </w:rPr>
        <w:t>说明：</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 xml:space="preserve"> 综合素养课程只计学分，不计学时，相关任务利用教学周数1</w:t>
      </w:r>
      <w:r>
        <w:rPr>
          <w:color w:val="000000" w:themeColor="text1"/>
          <w:sz w:val="18"/>
          <w:szCs w:val="18"/>
          <w14:textFill>
            <w14:solidFill>
              <w14:schemeClr w14:val="tx1"/>
            </w14:solidFill>
          </w14:textFill>
        </w:rPr>
        <w:t>8周以外的时间完成。</w:t>
      </w:r>
    </w:p>
    <w:p w14:paraId="1C51C29A">
      <w:pPr>
        <w:ind w:left="764" w:leftChars="364"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w:t>
      </w:r>
      <w:r>
        <w:rPr>
          <w:rFonts w:hint="eastAsia" w:cs="宋体" w:asciiTheme="minorEastAsia" w:hAnsiTheme="minorEastAsia"/>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表示考试，其余为考查。</w:t>
      </w:r>
      <w:bookmarkEnd w:id="24"/>
      <w:bookmarkStart w:id="25" w:name="_Toc117938452"/>
      <w:bookmarkStart w:id="26" w:name="_Toc135493328"/>
      <w:bookmarkStart w:id="27" w:name="_Toc109224857"/>
    </w:p>
    <w:bookmarkEnd w:id="25"/>
    <w:bookmarkEnd w:id="26"/>
    <w:bookmarkEnd w:id="27"/>
    <w:p w14:paraId="1E2A8E53">
      <w:pPr>
        <w:ind w:firstLine="480" w:firstLineChars="200"/>
        <w:rPr>
          <w:rFonts w:hint="eastAsia" w:ascii="黑体" w:hAnsi="黑体" w:eastAsia="黑体" w:cs="黑体"/>
          <w:bCs/>
          <w:color w:val="000000" w:themeColor="text1"/>
          <w:sz w:val="24"/>
          <w:szCs w:val="21"/>
          <w14:textFill>
            <w14:solidFill>
              <w14:schemeClr w14:val="tx1"/>
            </w14:solidFill>
          </w14:textFill>
        </w:rPr>
      </w:pPr>
      <w:r>
        <w:rPr>
          <w:rFonts w:hint="eastAsia" w:ascii="黑体" w:hAnsi="黑体" w:eastAsia="黑体" w:cs="黑体"/>
          <w:bCs/>
          <w:color w:val="000000" w:themeColor="text1"/>
          <w:sz w:val="24"/>
          <w:szCs w:val="21"/>
          <w14:textFill>
            <w14:solidFill>
              <w14:schemeClr w14:val="tx1"/>
            </w14:solidFill>
          </w14:textFill>
        </w:rPr>
        <w:t>八、实施保障</w:t>
      </w:r>
    </w:p>
    <w:p w14:paraId="023E5FB5">
      <w:p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（一）师资队伍</w:t>
      </w:r>
    </w:p>
    <w:p w14:paraId="239E705F">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bookmarkStart w:id="28" w:name="_Toc70669116"/>
      <w:bookmarkStart w:id="29" w:name="_Toc117938458"/>
      <w:bookmarkStart w:id="30" w:name="_Toc109224863"/>
      <w:bookmarkStart w:id="31" w:name="_Toc135493334"/>
      <w:r>
        <w:rPr>
          <w:rFonts w:hint="eastAsia" w:ascii="仿宋_GB2312" w:hAnsi="Times New Roman" w:eastAsia="仿宋_GB2312" w:cs="Times New Roman"/>
          <w:color w:val="000000" w:themeColor="text1"/>
          <w:sz w:val="24"/>
          <w:szCs w:val="24"/>
          <w14:textFill>
            <w14:solidFill>
              <w14:schemeClr w14:val="tx1"/>
            </w14:solidFill>
          </w14:textFill>
        </w:rPr>
        <w:t>按照“四有好老师”“四个相统一”“四个引路人”的要求建设</w:t>
      </w:r>
      <w:r>
        <w:rPr>
          <w:rFonts w:hint="eastAsia" w:ascii="仿宋_GB2312" w:hAnsi="Times New Roman" w:eastAsia="仿宋_GB2312" w:cs="Times New Roman"/>
          <w:color w:val="000000" w:themeColor="text1"/>
          <w:sz w:val="24"/>
          <w:szCs w:val="24"/>
          <w:lang w:eastAsia="zh-CN"/>
          <w14:textFill>
            <w14:solidFill>
              <w14:schemeClr w14:val="tx1"/>
            </w14:solidFill>
          </w14:textFill>
        </w:rPr>
        <w:t>了</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专业教师队伍，将师德师风作为师资队伍建设的第一标准。</w:t>
      </w:r>
    </w:p>
    <w:p w14:paraId="4DCFDFD2">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32" w:name="_Toc135493329"/>
      <w:bookmarkStart w:id="33" w:name="_Toc117938453"/>
      <w:bookmarkStart w:id="34" w:name="_Toc109224858"/>
      <w:r>
        <w:rPr>
          <w:rFonts w:hint="eastAsia" w:ascii="仿宋_GB2312" w:hAnsi="Times New Roman" w:eastAsia="仿宋_GB2312" w:cs="Times New Roman"/>
          <w:color w:val="000000" w:themeColor="text1"/>
          <w:sz w:val="24"/>
          <w:szCs w:val="24"/>
          <w14:textFill>
            <w14:solidFill>
              <w14:schemeClr w14:val="tx1"/>
            </w14:solidFill>
          </w14:textFill>
        </w:rPr>
        <w:t>1.队伍结构</w:t>
      </w:r>
      <w:bookmarkEnd w:id="32"/>
      <w:bookmarkEnd w:id="33"/>
      <w:bookmarkEnd w:id="34"/>
    </w:p>
    <w:p w14:paraId="4FD7BD97">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为满足专业教学计划实施要</w:t>
      </w:r>
      <w:bookmarkStart w:id="60" w:name="_GoBack"/>
      <w:r>
        <w:rPr>
          <w:rFonts w:hint="eastAsia" w:ascii="仿宋_GB2312" w:hAnsi="Times New Roman" w:eastAsia="仿宋_GB2312" w:cs="Times New Roman"/>
          <w:color w:val="000000" w:themeColor="text1"/>
          <w:sz w:val="24"/>
          <w:szCs w:val="24"/>
          <w14:textFill>
            <w14:solidFill>
              <w14:schemeClr w14:val="tx1"/>
            </w14:solidFill>
          </w14:textFill>
        </w:rPr>
        <w:t>求，按照新老互带、专兼结合的方</w:t>
      </w:r>
      <w:bookmarkEnd w:id="60"/>
      <w:r>
        <w:rPr>
          <w:rFonts w:hint="eastAsia" w:ascii="仿宋_GB2312" w:hAnsi="Times New Roman" w:eastAsia="仿宋_GB2312" w:cs="Times New Roman"/>
          <w:color w:val="000000" w:themeColor="text1"/>
          <w:sz w:val="24"/>
          <w:szCs w:val="24"/>
          <w14:textFill>
            <w14:solidFill>
              <w14:schemeClr w14:val="tx1"/>
            </w14:solidFill>
          </w14:textFill>
        </w:rPr>
        <w:t>式，建设了一支理论水平扎实、</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专业技能</w:t>
      </w:r>
      <w:r>
        <w:rPr>
          <w:rFonts w:hint="eastAsia" w:ascii="仿宋_GB2312" w:hAnsi="Times New Roman" w:eastAsia="仿宋_GB2312" w:cs="Times New Roman"/>
          <w:color w:val="000000" w:themeColor="text1"/>
          <w:sz w:val="24"/>
          <w:szCs w:val="24"/>
          <w14:textFill>
            <w14:solidFill>
              <w14:schemeClr w14:val="tx1"/>
            </w14:solidFill>
          </w14:textFill>
        </w:rPr>
        <w:t>强的双师型教师队伍，从聘请、引进和内培三个方面对教师队伍进行充实和建设。现有校内专职教师</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4</w:t>
      </w:r>
      <w:r>
        <w:rPr>
          <w:rFonts w:hint="eastAsia" w:ascii="仿宋_GB2312" w:hAnsi="Times New Roman" w:eastAsia="仿宋_GB2312" w:cs="Times New Roman"/>
          <w:color w:val="000000" w:themeColor="text1"/>
          <w:sz w:val="24"/>
          <w:szCs w:val="24"/>
          <w14:textFill>
            <w14:solidFill>
              <w14:schemeClr w14:val="tx1"/>
            </w14:solidFill>
          </w14:textFill>
        </w:rPr>
        <w:t>人，全部为大学本科及以上学历，</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高级职称占比25%，</w:t>
      </w:r>
      <w:r>
        <w:rPr>
          <w:rFonts w:hint="eastAsia" w:ascii="仿宋_GB2312" w:hAnsi="Times New Roman" w:eastAsia="仿宋_GB2312" w:cs="Times New Roman"/>
          <w:color w:val="000000" w:themeColor="text1"/>
          <w:sz w:val="24"/>
          <w:szCs w:val="24"/>
          <w14:textFill>
            <w14:solidFill>
              <w14:schemeClr w14:val="tx1"/>
            </w14:solidFill>
          </w14:textFill>
        </w:rPr>
        <w:t>专任教师年龄结构、职称结构、知识结构合理。同时，引进企业专家</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3</w:t>
      </w:r>
      <w:r>
        <w:rPr>
          <w:rFonts w:hint="eastAsia" w:ascii="仿宋_GB2312" w:hAnsi="Times New Roman" w:eastAsia="仿宋_GB2312" w:cs="Times New Roman"/>
          <w:color w:val="000000" w:themeColor="text1"/>
          <w:sz w:val="24"/>
          <w:szCs w:val="24"/>
          <w14:textFill>
            <w14:solidFill>
              <w14:schemeClr w14:val="tx1"/>
            </w14:solidFill>
          </w14:textFill>
        </w:rPr>
        <w:t>人作为兼职教师</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双师型教师占比71%，</w:t>
      </w:r>
      <w:r>
        <w:rPr>
          <w:rFonts w:hint="eastAsia" w:ascii="仿宋_GB2312" w:hAnsi="Times New Roman" w:eastAsia="仿宋_GB2312" w:cs="Times New Roman"/>
          <w:color w:val="000000" w:themeColor="text1"/>
          <w:sz w:val="24"/>
          <w:szCs w:val="24"/>
          <w14:textFill>
            <w14:solidFill>
              <w14:schemeClr w14:val="tx1"/>
            </w14:solidFill>
          </w14:textFill>
        </w:rPr>
        <w:t>完全满足开设</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专业的师资条件。</w:t>
      </w:r>
    </w:p>
    <w:p w14:paraId="105017C5">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35" w:name="_Toc109224859"/>
      <w:bookmarkStart w:id="36" w:name="_Toc135493330"/>
      <w:bookmarkStart w:id="37" w:name="_Toc117938454"/>
      <w:r>
        <w:rPr>
          <w:rFonts w:hint="eastAsia" w:ascii="仿宋_GB2312" w:hAnsi="Times New Roman" w:eastAsia="仿宋_GB2312" w:cs="Times New Roman"/>
          <w:color w:val="000000" w:themeColor="text1"/>
          <w:sz w:val="24"/>
          <w:szCs w:val="24"/>
          <w14:textFill>
            <w14:solidFill>
              <w14:schemeClr w14:val="tx1"/>
            </w14:solidFill>
          </w14:textFill>
        </w:rPr>
        <w:t>2.专业带头人</w:t>
      </w:r>
      <w:bookmarkEnd w:id="35"/>
      <w:bookmarkEnd w:id="36"/>
      <w:bookmarkEnd w:id="37"/>
    </w:p>
    <w:p w14:paraId="33EDA5F6">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专业带头人</w:t>
      </w:r>
      <w:r>
        <w:rPr>
          <w:rFonts w:hint="eastAsia" w:ascii="仿宋_GB2312" w:hAnsi="Times New Roman" w:eastAsia="仿宋_GB2312" w:cs="Times New Roman"/>
          <w:color w:val="000000" w:themeColor="text1"/>
          <w:sz w:val="24"/>
          <w:szCs w:val="24"/>
          <w14:textFill>
            <w14:solidFill>
              <w14:schemeClr w14:val="tx1"/>
            </w14:solidFill>
          </w14:textFill>
        </w:rPr>
        <w:t>具有</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专业及相关专业副高及以上职称和较强的实践能力，</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专业带头人</w:t>
      </w:r>
      <w:r>
        <w:rPr>
          <w:rFonts w:hint="eastAsia" w:ascii="仿宋_GB2312" w:hAnsi="Times New Roman" w:eastAsia="仿宋_GB2312" w:cs="Times New Roman"/>
          <w:color w:val="000000" w:themeColor="text1"/>
          <w:sz w:val="24"/>
          <w:szCs w:val="24"/>
          <w14:textFill>
            <w14:solidFill>
              <w14:schemeClr w14:val="tx1"/>
            </w14:solidFill>
          </w14:textFill>
        </w:rPr>
        <w:t>广泛联系</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行业企业，了解国内</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外</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行业发展新趋势，准确把握行业企业用人需求，具有组织开展专业建设、教科研工作和企业服务的能力，在本专业改革发展中起引领作用。</w:t>
      </w:r>
    </w:p>
    <w:p w14:paraId="5A756CD6">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38" w:name="_Toc135493331"/>
      <w:bookmarkStart w:id="39" w:name="_Toc117938455"/>
      <w:bookmarkStart w:id="40" w:name="_Toc109224860"/>
      <w:r>
        <w:rPr>
          <w:rFonts w:hint="eastAsia" w:ascii="仿宋_GB2312" w:hAnsi="Times New Roman" w:eastAsia="仿宋_GB2312" w:cs="Times New Roman"/>
          <w:color w:val="000000" w:themeColor="text1"/>
          <w:sz w:val="24"/>
          <w:szCs w:val="24"/>
          <w14:textFill>
            <w14:solidFill>
              <w14:schemeClr w14:val="tx1"/>
            </w14:solidFill>
          </w14:textFill>
        </w:rPr>
        <w:t>3.专任教师</w:t>
      </w:r>
      <w:bookmarkEnd w:id="38"/>
      <w:bookmarkEnd w:id="39"/>
      <w:bookmarkEnd w:id="40"/>
    </w:p>
    <w:p w14:paraId="1EFCCC22">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具有</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航空服务、民航运输</w:t>
      </w:r>
      <w:r>
        <w:rPr>
          <w:rFonts w:hint="eastAsia" w:ascii="仿宋_GB2312" w:hAnsi="Times New Roman" w:eastAsia="仿宋_GB2312" w:cs="Times New Roman"/>
          <w:color w:val="000000" w:themeColor="text1"/>
          <w:sz w:val="24"/>
          <w:szCs w:val="24"/>
          <w14:textFill>
            <w14:solidFill>
              <w14:schemeClr w14:val="tx1"/>
            </w14:solidFill>
          </w14:textFill>
        </w:rPr>
        <w:t>等相关专业</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本科</w:t>
      </w:r>
      <w:r>
        <w:rPr>
          <w:rFonts w:hint="eastAsia" w:ascii="仿宋_GB2312" w:hAnsi="Times New Roman" w:eastAsia="仿宋_GB2312" w:cs="Times New Roman"/>
          <w:color w:val="000000" w:themeColor="text1"/>
          <w:sz w:val="24"/>
          <w:szCs w:val="24"/>
          <w14:textFill>
            <w14:solidFill>
              <w14:schemeClr w14:val="tx1"/>
            </w14:solidFill>
          </w14:textFill>
        </w:rPr>
        <w:t>学历；具有本专业理论和实践能力；能够落实课程思政要求，挖掘专业课程中的思政教育元素和资源；能够运用信息技术开展混合式教学等教法改革；能够跟踪新经济、新技术发展前沿，</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在</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本市</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及周边地区</w:t>
      </w:r>
      <w:r>
        <w:rPr>
          <w:rFonts w:hint="eastAsia" w:ascii="仿宋_GB2312" w:hAnsi="Times New Roman" w:eastAsia="仿宋_GB2312" w:cs="Times New Roman"/>
          <w:color w:val="000000" w:themeColor="text1"/>
          <w:sz w:val="24"/>
          <w:szCs w:val="24"/>
          <w14:textFill>
            <w14:solidFill>
              <w14:schemeClr w14:val="tx1"/>
            </w14:solidFill>
          </w14:textFill>
        </w:rPr>
        <w:t>开展社会服务；每年至少1个月在</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专业相关</w:t>
      </w:r>
      <w:r>
        <w:rPr>
          <w:rFonts w:hint="eastAsia" w:ascii="仿宋_GB2312" w:hAnsi="Times New Roman" w:eastAsia="仿宋_GB2312" w:cs="Times New Roman"/>
          <w:color w:val="000000" w:themeColor="text1"/>
          <w:sz w:val="24"/>
          <w:szCs w:val="24"/>
          <w14:textFill>
            <w14:solidFill>
              <w14:schemeClr w14:val="tx1"/>
            </w14:solidFill>
          </w14:textFill>
        </w:rPr>
        <w:t>企业或实训基地实训，每5年累计不少于6个月的企业实践经历。</w:t>
      </w:r>
    </w:p>
    <w:p w14:paraId="0AAF7B15">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41" w:name="_Toc135493332"/>
      <w:bookmarkStart w:id="42" w:name="_Toc117938456"/>
      <w:bookmarkStart w:id="43" w:name="_Toc109224861"/>
      <w:r>
        <w:rPr>
          <w:rFonts w:hint="eastAsia" w:ascii="仿宋_GB2312" w:hAnsi="Times New Roman" w:eastAsia="仿宋_GB2312" w:cs="Times New Roman"/>
          <w:color w:val="000000" w:themeColor="text1"/>
          <w:sz w:val="24"/>
          <w:szCs w:val="24"/>
          <w14:textFill>
            <w14:solidFill>
              <w14:schemeClr w14:val="tx1"/>
            </w14:solidFill>
          </w14:textFill>
        </w:rPr>
        <w:t>4.兼职教师</w:t>
      </w:r>
      <w:bookmarkEnd w:id="41"/>
      <w:bookmarkEnd w:id="42"/>
      <w:bookmarkEnd w:id="43"/>
    </w:p>
    <w:p w14:paraId="50FC0CF9">
      <w:pPr>
        <w:spacing w:line="400" w:lineRule="exact"/>
        <w:ind w:firstLine="480" w:firstLineChars="200"/>
        <w:rPr>
          <w:color w:val="000000" w:themeColor="text1"/>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主要从</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航空服务专业</w:t>
      </w:r>
      <w:r>
        <w:rPr>
          <w:rFonts w:hint="eastAsia" w:ascii="仿宋_GB2312" w:hAnsi="Times New Roman" w:eastAsia="仿宋_GB2312" w:cs="Times New Roman"/>
          <w:color w:val="000000" w:themeColor="text1"/>
          <w:sz w:val="24"/>
          <w:szCs w:val="24"/>
          <w14:textFill>
            <w14:solidFill>
              <w14:schemeClr w14:val="tx1"/>
            </w14:solidFill>
          </w14:textFill>
        </w:rPr>
        <w:t>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有</w:t>
      </w:r>
      <w:r>
        <w:rPr>
          <w:rFonts w:hint="eastAsia" w:ascii="仿宋_GB2312" w:hAnsi="Times New Roman" w:eastAsia="仿宋_GB2312" w:cs="Times New Roman"/>
          <w:color w:val="000000" w:themeColor="text1"/>
          <w:sz w:val="24"/>
          <w:szCs w:val="24"/>
          <w14:textFill>
            <w14:solidFill>
              <w14:schemeClr w14:val="tx1"/>
            </w14:solidFill>
          </w14:textFill>
        </w:rPr>
        <w:t>专门针对兼职教师聘任与管理的具体实施办法。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771"/>
        <w:gridCol w:w="3525"/>
        <w:gridCol w:w="1005"/>
        <w:gridCol w:w="1027"/>
      </w:tblGrid>
      <w:tr w14:paraId="20FB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65" w:type="dxa"/>
            <w:gridSpan w:val="2"/>
            <w:vAlign w:val="center"/>
          </w:tcPr>
          <w:p w14:paraId="5E8628E0">
            <w:pPr>
              <w:pStyle w:val="2"/>
              <w:spacing w:before="0" w:after="0" w:line="240" w:lineRule="auto"/>
              <w:ind w:firstLine="1265" w:firstLineChars="600"/>
              <w:jc w:val="both"/>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类别</w:t>
            </w:r>
          </w:p>
        </w:tc>
        <w:tc>
          <w:tcPr>
            <w:tcW w:w="3525" w:type="dxa"/>
            <w:vAlign w:val="center"/>
          </w:tcPr>
          <w:p w14:paraId="29FC4FC2">
            <w:pPr>
              <w:pStyle w:val="2"/>
              <w:spacing w:before="0" w:after="0" w:line="240" w:lineRule="auto"/>
              <w:ind w:firstLine="422" w:firstLineChars="200"/>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标准要求</w:t>
            </w:r>
          </w:p>
        </w:tc>
        <w:tc>
          <w:tcPr>
            <w:tcW w:w="1005" w:type="dxa"/>
            <w:vAlign w:val="center"/>
          </w:tcPr>
          <w:p w14:paraId="341D40A6">
            <w:pPr>
              <w:pStyle w:val="2"/>
              <w:spacing w:before="0" w:after="0" w:line="240" w:lineRule="auto"/>
              <w:ind w:firstLine="211" w:firstLineChars="100"/>
              <w:jc w:val="both"/>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数量</w:t>
            </w:r>
          </w:p>
        </w:tc>
        <w:tc>
          <w:tcPr>
            <w:tcW w:w="1027" w:type="dxa"/>
            <w:vAlign w:val="center"/>
          </w:tcPr>
          <w:p w14:paraId="74D9178C">
            <w:pPr>
              <w:pStyle w:val="2"/>
              <w:spacing w:before="0" w:after="0" w:line="240" w:lineRule="auto"/>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备注</w:t>
            </w:r>
          </w:p>
        </w:tc>
      </w:tr>
      <w:tr w14:paraId="7655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965" w:type="dxa"/>
            <w:gridSpan w:val="2"/>
            <w:vAlign w:val="center"/>
          </w:tcPr>
          <w:p w14:paraId="7A73E342">
            <w:pPr>
              <w:pStyle w:val="2"/>
              <w:spacing w:before="0" w:after="0" w:line="24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公共基础课</w:t>
            </w:r>
            <w:r>
              <w:rPr>
                <w:rFonts w:hint="eastAsia" w:ascii="仿宋_GB2312" w:hAnsi="仿宋_GB2312" w:eastAsia="仿宋_GB2312" w:cs="仿宋_GB2312"/>
                <w:color w:val="auto"/>
                <w:sz w:val="21"/>
                <w:szCs w:val="21"/>
                <w:lang w:val="en-US" w:eastAsia="zh-CN"/>
              </w:rPr>
              <w:t>教师</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33</w:t>
            </w:r>
            <w:r>
              <w:rPr>
                <w:rFonts w:hint="eastAsia" w:ascii="仿宋_GB2312" w:hAnsi="仿宋_GB2312" w:eastAsia="仿宋_GB2312" w:cs="仿宋_GB2312"/>
                <w:bCs w:val="0"/>
                <w:color w:val="auto"/>
                <w:kern w:val="0"/>
                <w:sz w:val="21"/>
                <w:szCs w:val="21"/>
                <w:lang w:val="en-US" w:eastAsia="zh-CN" w:bidi="ar-SA"/>
              </w:rPr>
              <w:t>%</w:t>
            </w:r>
            <w:r>
              <w:rPr>
                <w:rFonts w:hint="eastAsia" w:ascii="仿宋_GB2312" w:hAnsi="仿宋_GB2312" w:eastAsia="仿宋_GB2312" w:cs="仿宋_GB2312"/>
                <w:color w:val="auto"/>
                <w:sz w:val="21"/>
                <w:szCs w:val="21"/>
              </w:rPr>
              <w:t>）</w:t>
            </w:r>
          </w:p>
        </w:tc>
        <w:tc>
          <w:tcPr>
            <w:tcW w:w="3525" w:type="dxa"/>
            <w:vAlign w:val="center"/>
          </w:tcPr>
          <w:p w14:paraId="4A4C2BE9">
            <w:pPr>
              <w:pStyle w:val="2"/>
              <w:spacing w:before="0" w:after="0" w:line="240" w:lineRule="auto"/>
              <w:ind w:firstLine="420" w:firstLineChars="200"/>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具备较高的教学水平，能探索新的教学方法和教学资源。</w:t>
            </w:r>
          </w:p>
        </w:tc>
        <w:tc>
          <w:tcPr>
            <w:tcW w:w="1005" w:type="dxa"/>
            <w:vAlign w:val="center"/>
          </w:tcPr>
          <w:p w14:paraId="6CA6A5B9">
            <w:pPr>
              <w:pStyle w:val="2"/>
              <w:spacing w:before="0" w:after="0" w:line="240" w:lineRule="auto"/>
              <w:jc w:val="center"/>
              <w:rPr>
                <w:rFonts w:hint="default" w:ascii="仿宋_GB2312" w:hAnsi="仿宋_GB2312" w:eastAsia="仿宋_GB2312" w:cs="仿宋_GB2312"/>
                <w:bCs w:val="0"/>
                <w:color w:val="auto"/>
                <w:kern w:val="0"/>
                <w:sz w:val="21"/>
                <w:szCs w:val="21"/>
                <w:lang w:val="en-US" w:eastAsia="zh-CN" w:bidi="ar-SA"/>
              </w:rPr>
            </w:pPr>
            <w:r>
              <w:rPr>
                <w:rFonts w:hint="eastAsia" w:ascii="仿宋_GB2312" w:hAnsi="仿宋_GB2312" w:eastAsia="仿宋_GB2312" w:cs="仿宋_GB2312"/>
                <w:bCs w:val="0"/>
                <w:color w:val="auto"/>
                <w:kern w:val="0"/>
                <w:sz w:val="21"/>
                <w:szCs w:val="21"/>
                <w:lang w:val="en-US" w:eastAsia="zh-CN" w:bidi="ar-SA"/>
              </w:rPr>
              <w:t>5</w:t>
            </w:r>
          </w:p>
        </w:tc>
        <w:tc>
          <w:tcPr>
            <w:tcW w:w="1027" w:type="dxa"/>
            <w:vAlign w:val="center"/>
          </w:tcPr>
          <w:p w14:paraId="14E6E412">
            <w:pPr>
              <w:pStyle w:val="2"/>
              <w:spacing w:before="0" w:after="0" w:line="240" w:lineRule="auto"/>
              <w:jc w:val="center"/>
              <w:rPr>
                <w:rFonts w:ascii="仿宋_GB2312" w:hAnsi="仿宋_GB2312" w:eastAsia="仿宋_GB2312" w:cs="仿宋_GB2312"/>
                <w:color w:val="auto"/>
                <w:sz w:val="24"/>
                <w:szCs w:val="24"/>
              </w:rPr>
            </w:pPr>
          </w:p>
        </w:tc>
      </w:tr>
      <w:tr w14:paraId="047F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94" w:type="dxa"/>
            <w:vMerge w:val="restart"/>
            <w:vAlign w:val="center"/>
          </w:tcPr>
          <w:p w14:paraId="70A00078">
            <w:pPr>
              <w:pStyle w:val="2"/>
              <w:spacing w:before="0" w:after="0" w:line="24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w:t>
            </w:r>
          </w:p>
          <w:p w14:paraId="4D97D54C">
            <w:pPr>
              <w:pStyle w:val="2"/>
              <w:spacing w:before="0" w:after="0" w:line="24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技能课</w:t>
            </w:r>
          </w:p>
          <w:p w14:paraId="5E388C1E">
            <w:pPr>
              <w:pStyle w:val="2"/>
              <w:spacing w:before="0" w:after="0" w:line="24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教师</w:t>
            </w:r>
          </w:p>
          <w:p w14:paraId="1D29A1E3">
            <w:pPr>
              <w:pStyle w:val="2"/>
              <w:spacing w:before="0" w:after="0" w:line="24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67</w:t>
            </w:r>
            <w:r>
              <w:rPr>
                <w:rFonts w:hint="eastAsia" w:ascii="仿宋_GB2312" w:hAnsi="仿宋_GB2312" w:eastAsia="仿宋_GB2312" w:cs="仿宋_GB2312"/>
                <w:bCs w:val="0"/>
                <w:color w:val="auto"/>
                <w:kern w:val="0"/>
                <w:sz w:val="21"/>
                <w:szCs w:val="21"/>
                <w:lang w:val="en-US" w:eastAsia="zh-CN" w:bidi="ar-SA"/>
              </w:rPr>
              <w:t>%</w:t>
            </w:r>
            <w:r>
              <w:rPr>
                <w:rFonts w:hint="eastAsia" w:ascii="仿宋_GB2312" w:hAnsi="仿宋_GB2312" w:eastAsia="仿宋_GB2312" w:cs="仿宋_GB2312"/>
                <w:color w:val="auto"/>
                <w:sz w:val="21"/>
                <w:szCs w:val="21"/>
              </w:rPr>
              <w:t>）</w:t>
            </w:r>
          </w:p>
        </w:tc>
        <w:tc>
          <w:tcPr>
            <w:tcW w:w="1771" w:type="dxa"/>
            <w:vAlign w:val="center"/>
          </w:tcPr>
          <w:p w14:paraId="5F153148">
            <w:pPr>
              <w:pStyle w:val="2"/>
              <w:spacing w:before="0" w:after="0" w:line="240" w:lineRule="auto"/>
              <w:ind w:firstLine="210"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专业带头人</w:t>
            </w:r>
          </w:p>
        </w:tc>
        <w:tc>
          <w:tcPr>
            <w:tcW w:w="3525" w:type="dxa"/>
            <w:vAlign w:val="center"/>
          </w:tcPr>
          <w:p w14:paraId="4502DFCB">
            <w:pPr>
              <w:spacing w:line="240" w:lineRule="auto"/>
              <w:ind w:firstLine="420" w:firstLineChars="200"/>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有航空服务专业及相关专业副高及以上职称和较强的实践能力，专业带头人广泛联系航空服务行业企业，了解国内外航空服务行业发展新趋势，准确把握行业企业用人需求，具有组织开展专业建设、教科研工作和企业服务的能力，在本专业改革发展中起引领作用。</w:t>
            </w:r>
          </w:p>
        </w:tc>
        <w:tc>
          <w:tcPr>
            <w:tcW w:w="1005" w:type="dxa"/>
            <w:vAlign w:val="center"/>
          </w:tcPr>
          <w:p w14:paraId="35F3B62B">
            <w:pPr>
              <w:pStyle w:val="2"/>
              <w:spacing w:before="0" w:after="0" w:line="240" w:lineRule="auto"/>
              <w:jc w:val="center"/>
              <w:rPr>
                <w:rFonts w:hint="default" w:ascii="仿宋_GB2312" w:hAnsi="仿宋_GB2312" w:eastAsia="仿宋_GB2312" w:cs="仿宋_GB2312"/>
                <w:bCs w:val="0"/>
                <w:color w:val="auto"/>
                <w:kern w:val="0"/>
                <w:sz w:val="21"/>
                <w:szCs w:val="21"/>
                <w:lang w:val="en-US" w:eastAsia="zh-CN" w:bidi="ar-SA"/>
              </w:rPr>
            </w:pPr>
            <w:r>
              <w:rPr>
                <w:rFonts w:hint="eastAsia" w:ascii="仿宋_GB2312" w:hAnsi="仿宋_GB2312" w:eastAsia="仿宋_GB2312" w:cs="仿宋_GB2312"/>
                <w:bCs w:val="0"/>
                <w:color w:val="auto"/>
                <w:kern w:val="0"/>
                <w:sz w:val="21"/>
                <w:szCs w:val="21"/>
                <w:lang w:val="en-US" w:eastAsia="zh-CN" w:bidi="ar-SA"/>
              </w:rPr>
              <w:t>1</w:t>
            </w:r>
          </w:p>
        </w:tc>
        <w:tc>
          <w:tcPr>
            <w:tcW w:w="1027" w:type="dxa"/>
            <w:vAlign w:val="center"/>
          </w:tcPr>
          <w:p w14:paraId="78B24D88">
            <w:pPr>
              <w:pStyle w:val="2"/>
              <w:spacing w:before="0" w:after="0" w:line="240" w:lineRule="auto"/>
              <w:jc w:val="center"/>
              <w:rPr>
                <w:rFonts w:ascii="仿宋_GB2312" w:hAnsi="仿宋_GB2312" w:eastAsia="仿宋_GB2312" w:cs="仿宋_GB2312"/>
                <w:color w:val="auto"/>
                <w:sz w:val="24"/>
                <w:szCs w:val="24"/>
              </w:rPr>
            </w:pPr>
          </w:p>
        </w:tc>
      </w:tr>
      <w:tr w14:paraId="1395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94" w:type="dxa"/>
            <w:vMerge w:val="continue"/>
            <w:vAlign w:val="center"/>
          </w:tcPr>
          <w:p w14:paraId="1C8E5716">
            <w:pPr>
              <w:pStyle w:val="2"/>
              <w:spacing w:before="0" w:after="0" w:line="240" w:lineRule="auto"/>
              <w:jc w:val="center"/>
              <w:rPr>
                <w:rFonts w:ascii="仿宋_GB2312" w:hAnsi="仿宋_GB2312" w:eastAsia="仿宋_GB2312" w:cs="仿宋_GB2312"/>
                <w:color w:val="auto"/>
                <w:sz w:val="21"/>
                <w:szCs w:val="21"/>
              </w:rPr>
            </w:pPr>
          </w:p>
        </w:tc>
        <w:tc>
          <w:tcPr>
            <w:tcW w:w="1771" w:type="dxa"/>
            <w:vAlign w:val="center"/>
          </w:tcPr>
          <w:p w14:paraId="20BF0B75">
            <w:pPr>
              <w:pStyle w:val="2"/>
              <w:spacing w:before="0" w:after="0" w:line="240" w:lineRule="auto"/>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专业骨干教师</w:t>
            </w:r>
          </w:p>
        </w:tc>
        <w:tc>
          <w:tcPr>
            <w:tcW w:w="3525" w:type="dxa"/>
            <w:vAlign w:val="center"/>
          </w:tcPr>
          <w:p w14:paraId="55BB07F2">
            <w:pPr>
              <w:pStyle w:val="2"/>
              <w:spacing w:before="0" w:after="0" w:line="240" w:lineRule="auto"/>
              <w:ind w:firstLine="420" w:firstLineChars="20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有航空服务、民航运输等相关专业本科学历；具有本专业理论和实践能力；能够落实课程思政要求，挖掘专业课程中的思政教育元素和资源；能够运用信息技术开展混合式教学等教法改革；能够跟踪新经济、新技术发展前沿，在本市及周边地区开展社会服务；每年至少1个月在专业相关企业或实训基地实训，每5年累计不少于6个月的企业实践经历。</w:t>
            </w:r>
          </w:p>
        </w:tc>
        <w:tc>
          <w:tcPr>
            <w:tcW w:w="1005" w:type="dxa"/>
            <w:vAlign w:val="center"/>
          </w:tcPr>
          <w:p w14:paraId="4DB5E95D">
            <w:pPr>
              <w:pStyle w:val="2"/>
              <w:spacing w:before="0" w:after="0" w:line="240" w:lineRule="auto"/>
              <w:jc w:val="center"/>
              <w:rPr>
                <w:rFonts w:hint="default" w:ascii="仿宋_GB2312" w:hAnsi="仿宋_GB2312" w:eastAsia="仿宋_GB2312" w:cs="仿宋_GB2312"/>
                <w:bCs w:val="0"/>
                <w:color w:val="auto"/>
                <w:kern w:val="0"/>
                <w:sz w:val="21"/>
                <w:szCs w:val="21"/>
                <w:lang w:val="en-US" w:eastAsia="zh-CN" w:bidi="ar-SA"/>
              </w:rPr>
            </w:pPr>
            <w:r>
              <w:rPr>
                <w:rFonts w:hint="eastAsia" w:ascii="仿宋_GB2312" w:hAnsi="仿宋_GB2312" w:eastAsia="仿宋_GB2312" w:cs="仿宋_GB2312"/>
                <w:bCs w:val="0"/>
                <w:color w:val="auto"/>
                <w:kern w:val="0"/>
                <w:sz w:val="21"/>
                <w:szCs w:val="21"/>
                <w:lang w:val="en-US" w:eastAsia="zh-CN" w:bidi="ar-SA"/>
              </w:rPr>
              <w:t>3</w:t>
            </w:r>
          </w:p>
        </w:tc>
        <w:tc>
          <w:tcPr>
            <w:tcW w:w="1027" w:type="dxa"/>
            <w:vAlign w:val="center"/>
          </w:tcPr>
          <w:p w14:paraId="6F074ABD">
            <w:pPr>
              <w:pStyle w:val="2"/>
              <w:spacing w:before="0" w:after="0" w:line="240" w:lineRule="auto"/>
              <w:jc w:val="center"/>
              <w:rPr>
                <w:rFonts w:ascii="仿宋_GB2312" w:hAnsi="仿宋_GB2312" w:eastAsia="仿宋_GB2312" w:cs="仿宋_GB2312"/>
                <w:color w:val="auto"/>
                <w:sz w:val="24"/>
                <w:szCs w:val="24"/>
              </w:rPr>
            </w:pPr>
          </w:p>
        </w:tc>
      </w:tr>
      <w:tr w14:paraId="0458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94" w:type="dxa"/>
            <w:vMerge w:val="continue"/>
            <w:vAlign w:val="center"/>
          </w:tcPr>
          <w:p w14:paraId="2A5733D4">
            <w:pPr>
              <w:pStyle w:val="2"/>
              <w:spacing w:before="0" w:after="0" w:line="240" w:lineRule="auto"/>
              <w:jc w:val="center"/>
              <w:rPr>
                <w:rFonts w:ascii="仿宋_GB2312" w:hAnsi="仿宋_GB2312" w:eastAsia="仿宋_GB2312" w:cs="仿宋_GB2312"/>
                <w:color w:val="auto"/>
                <w:sz w:val="21"/>
                <w:szCs w:val="21"/>
              </w:rPr>
            </w:pPr>
          </w:p>
        </w:tc>
        <w:tc>
          <w:tcPr>
            <w:tcW w:w="1771" w:type="dxa"/>
            <w:vAlign w:val="center"/>
          </w:tcPr>
          <w:p w14:paraId="378B3ED3">
            <w:pPr>
              <w:pStyle w:val="2"/>
              <w:spacing w:before="0" w:after="0" w:line="240" w:lineRule="auto"/>
              <w:ind w:firstLine="210"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双师型教师</w:t>
            </w:r>
          </w:p>
        </w:tc>
        <w:tc>
          <w:tcPr>
            <w:tcW w:w="3525" w:type="dxa"/>
            <w:vAlign w:val="center"/>
          </w:tcPr>
          <w:p w14:paraId="392D2789">
            <w:pPr>
              <w:pStyle w:val="2"/>
              <w:spacing w:before="0" w:after="0" w:line="240" w:lineRule="auto"/>
              <w:ind w:firstLine="420" w:firstLineChars="200"/>
              <w:jc w:val="both"/>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具备相应的理论教学和实践教学能力紧跟产业发展趋势和行业人才需求，具有企业相关工作经历或积极深入企业和生产服务一线进行岗位实践的教师，理解所教专业（群）与产业的关系，了解产业发展、行业需求和职业岗位变化，及时将新技术、新工艺、新规范融入教学。</w:t>
            </w:r>
          </w:p>
        </w:tc>
        <w:tc>
          <w:tcPr>
            <w:tcW w:w="1005" w:type="dxa"/>
            <w:vAlign w:val="center"/>
          </w:tcPr>
          <w:p w14:paraId="754B3F0C">
            <w:pPr>
              <w:pStyle w:val="2"/>
              <w:spacing w:before="0" w:after="0" w:line="240" w:lineRule="auto"/>
              <w:jc w:val="center"/>
              <w:rPr>
                <w:rFonts w:hint="default" w:ascii="仿宋_GB2312" w:hAnsi="仿宋_GB2312" w:eastAsia="仿宋_GB2312" w:cs="仿宋_GB2312"/>
                <w:bCs w:val="0"/>
                <w:color w:val="auto"/>
                <w:kern w:val="0"/>
                <w:sz w:val="21"/>
                <w:szCs w:val="21"/>
                <w:lang w:val="en-US" w:eastAsia="zh-CN" w:bidi="ar-SA"/>
              </w:rPr>
            </w:pPr>
            <w:r>
              <w:rPr>
                <w:rFonts w:hint="eastAsia" w:ascii="仿宋_GB2312" w:hAnsi="仿宋_GB2312" w:eastAsia="仿宋_GB2312" w:cs="仿宋_GB2312"/>
                <w:bCs w:val="0"/>
                <w:color w:val="auto"/>
                <w:kern w:val="0"/>
                <w:sz w:val="21"/>
                <w:szCs w:val="21"/>
                <w:lang w:val="en-US" w:eastAsia="zh-CN" w:bidi="ar-SA"/>
              </w:rPr>
              <w:t>8</w:t>
            </w:r>
          </w:p>
        </w:tc>
        <w:tc>
          <w:tcPr>
            <w:tcW w:w="1027" w:type="dxa"/>
            <w:vAlign w:val="center"/>
          </w:tcPr>
          <w:p w14:paraId="6A41A69E">
            <w:pPr>
              <w:pStyle w:val="2"/>
              <w:spacing w:before="0" w:after="0" w:line="240" w:lineRule="auto"/>
              <w:jc w:val="center"/>
              <w:rPr>
                <w:rFonts w:ascii="仿宋_GB2312" w:hAnsi="仿宋_GB2312" w:eastAsia="仿宋_GB2312" w:cs="仿宋_GB2312"/>
                <w:color w:val="auto"/>
                <w:sz w:val="24"/>
                <w:szCs w:val="24"/>
              </w:rPr>
            </w:pPr>
          </w:p>
        </w:tc>
      </w:tr>
      <w:tr w14:paraId="69E2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94" w:type="dxa"/>
            <w:vMerge w:val="continue"/>
            <w:vAlign w:val="center"/>
          </w:tcPr>
          <w:p w14:paraId="71E7B639">
            <w:pPr>
              <w:pStyle w:val="2"/>
              <w:spacing w:before="0" w:after="0" w:line="240" w:lineRule="auto"/>
              <w:jc w:val="both"/>
              <w:rPr>
                <w:rFonts w:ascii="仿宋_GB2312" w:hAnsi="仿宋_GB2312" w:eastAsia="仿宋_GB2312" w:cs="仿宋_GB2312"/>
                <w:color w:val="auto"/>
                <w:sz w:val="21"/>
                <w:szCs w:val="21"/>
              </w:rPr>
            </w:pPr>
          </w:p>
        </w:tc>
        <w:tc>
          <w:tcPr>
            <w:tcW w:w="1771" w:type="dxa"/>
            <w:vAlign w:val="center"/>
          </w:tcPr>
          <w:p w14:paraId="0FB845A7">
            <w:pPr>
              <w:pStyle w:val="2"/>
              <w:spacing w:before="0" w:after="0" w:line="240" w:lineRule="auto"/>
              <w:ind w:firstLine="210"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兼职教师</w:t>
            </w:r>
          </w:p>
        </w:tc>
        <w:tc>
          <w:tcPr>
            <w:tcW w:w="3525" w:type="dxa"/>
            <w:vAlign w:val="center"/>
          </w:tcPr>
          <w:p w14:paraId="33BD0CA5">
            <w:pPr>
              <w:pStyle w:val="2"/>
              <w:spacing w:before="0" w:after="0" w:line="240" w:lineRule="auto"/>
              <w:ind w:firstLine="420" w:firstLineChars="20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主要从航空服务专业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w:t>
            </w:r>
          </w:p>
        </w:tc>
        <w:tc>
          <w:tcPr>
            <w:tcW w:w="1005" w:type="dxa"/>
            <w:vAlign w:val="center"/>
          </w:tcPr>
          <w:p w14:paraId="5CF492DD">
            <w:pPr>
              <w:pStyle w:val="2"/>
              <w:spacing w:before="0" w:after="0" w:line="240" w:lineRule="auto"/>
              <w:jc w:val="center"/>
              <w:rPr>
                <w:rFonts w:hint="default" w:ascii="仿宋_GB2312" w:hAnsi="仿宋_GB2312" w:eastAsia="仿宋_GB2312" w:cs="仿宋_GB2312"/>
                <w:bCs w:val="0"/>
                <w:color w:val="0000FF"/>
                <w:kern w:val="0"/>
                <w:sz w:val="21"/>
                <w:szCs w:val="21"/>
                <w:lang w:val="en-US" w:eastAsia="zh-CN" w:bidi="ar-SA"/>
              </w:rPr>
            </w:pPr>
            <w:r>
              <w:rPr>
                <w:rFonts w:hint="eastAsia" w:ascii="仿宋_GB2312" w:hAnsi="仿宋_GB2312" w:eastAsia="仿宋_GB2312" w:cs="仿宋_GB2312"/>
                <w:bCs w:val="0"/>
                <w:color w:val="auto"/>
                <w:kern w:val="0"/>
                <w:sz w:val="21"/>
                <w:szCs w:val="21"/>
                <w:lang w:val="en-US" w:eastAsia="zh-CN" w:bidi="ar-SA"/>
              </w:rPr>
              <w:t>3</w:t>
            </w:r>
          </w:p>
        </w:tc>
        <w:tc>
          <w:tcPr>
            <w:tcW w:w="1027" w:type="dxa"/>
            <w:vAlign w:val="center"/>
          </w:tcPr>
          <w:p w14:paraId="069F4A64">
            <w:pPr>
              <w:pStyle w:val="2"/>
              <w:spacing w:before="0" w:after="0" w:line="240" w:lineRule="auto"/>
              <w:jc w:val="both"/>
              <w:rPr>
                <w:rFonts w:ascii="仿宋_GB2312" w:hAnsi="仿宋_GB2312" w:eastAsia="仿宋_GB2312" w:cs="仿宋_GB2312"/>
                <w:color w:val="000000" w:themeColor="text1"/>
                <w:sz w:val="24"/>
                <w:szCs w:val="24"/>
                <w14:textFill>
                  <w14:solidFill>
                    <w14:schemeClr w14:val="tx1"/>
                  </w14:solidFill>
                </w14:textFill>
              </w:rPr>
            </w:pPr>
          </w:p>
        </w:tc>
      </w:tr>
    </w:tbl>
    <w:p w14:paraId="4955FDFA">
      <w:pPr>
        <w:numPr>
          <w:ilvl w:val="0"/>
          <w:numId w:val="0"/>
        </w:numPr>
        <w:spacing w:line="400" w:lineRule="exact"/>
        <w:rPr>
          <w:rFonts w:hint="eastAsia" w:ascii="楷体_GB2312" w:hAnsi="楷体_GB2312" w:eastAsia="楷体_GB2312" w:cs="楷体_GB2312"/>
          <w:color w:val="000000" w:themeColor="text1"/>
          <w:sz w:val="24"/>
          <w:szCs w:val="24"/>
          <w14:textFill>
            <w14:solidFill>
              <w14:schemeClr w14:val="tx1"/>
            </w14:solidFill>
          </w14:textFill>
        </w:rPr>
      </w:pPr>
    </w:p>
    <w:p w14:paraId="16A15726">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二</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教学设施</w:t>
      </w:r>
      <w:bookmarkEnd w:id="28"/>
      <w:bookmarkEnd w:id="29"/>
      <w:bookmarkEnd w:id="30"/>
      <w:bookmarkEnd w:id="31"/>
    </w:p>
    <w:p w14:paraId="0C27AA6D">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教务处协同实训中心合理调配利用校内外的实训和实习基地，保证学生的实训课时，让实训成为培养学生技能的主渠道。 </w:t>
      </w:r>
    </w:p>
    <w:p w14:paraId="7E115689">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bookmarkStart w:id="44" w:name="_Toc70669117"/>
      <w:r>
        <w:rPr>
          <w:rFonts w:hint="eastAsia" w:ascii="仿宋_GB2312" w:hAnsi="Times New Roman" w:eastAsia="仿宋_GB2312" w:cs="Times New Roman"/>
          <w:color w:val="000000" w:themeColor="text1"/>
          <w:sz w:val="24"/>
          <w:szCs w:val="24"/>
          <w14:textFill>
            <w14:solidFill>
              <w14:schemeClr w14:val="tx1"/>
            </w14:solidFill>
          </w14:textFill>
        </w:rPr>
        <w:t>1.专业教室基本要求</w:t>
      </w:r>
    </w:p>
    <w:p w14:paraId="26D49C9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14:paraId="38E780DA">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航空服务</w:t>
      </w:r>
      <w:r>
        <w:rPr>
          <w:rFonts w:hint="eastAsia" w:ascii="仿宋_GB2312" w:hAnsi="Times New Roman" w:eastAsia="仿宋_GB2312" w:cs="Times New Roman"/>
          <w:color w:val="000000" w:themeColor="text1"/>
          <w:sz w:val="24"/>
          <w:szCs w:val="24"/>
          <w14:textFill>
            <w14:solidFill>
              <w14:schemeClr w14:val="tx1"/>
            </w14:solidFill>
          </w14:textFill>
        </w:rPr>
        <w:t>专业目前建有礼仪形体实训室</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和</w:t>
      </w:r>
      <w:r>
        <w:rPr>
          <w:rFonts w:hint="eastAsia" w:ascii="仿宋_GB2312" w:hAnsi="Times New Roman" w:eastAsia="仿宋_GB2312" w:cs="Times New Roman"/>
          <w:color w:val="000000" w:themeColor="text1"/>
          <w:sz w:val="24"/>
          <w:szCs w:val="24"/>
          <w14:textFill>
            <w14:solidFill>
              <w14:schemeClr w14:val="tx1"/>
            </w14:solidFill>
          </w14:textFill>
        </w:rPr>
        <w:t>航空专业</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多功能</w:t>
      </w:r>
      <w:r>
        <w:rPr>
          <w:rFonts w:hint="eastAsia" w:ascii="仿宋_GB2312" w:hAnsi="Times New Roman" w:eastAsia="仿宋_GB2312" w:cs="Times New Roman"/>
          <w:color w:val="000000" w:themeColor="text1"/>
          <w:sz w:val="24"/>
          <w:szCs w:val="24"/>
          <w14:textFill>
            <w14:solidFill>
              <w14:schemeClr w14:val="tx1"/>
            </w14:solidFill>
          </w14:textFill>
        </w:rPr>
        <w:t>实训室，实训室特色鲜明，集专业教学、技能鉴定、职业培训于一体，达到了“教、学、做、练、考”一体化的标准，极大地提高了学生的</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实操</w:t>
      </w:r>
      <w:r>
        <w:rPr>
          <w:rFonts w:hint="eastAsia" w:ascii="仿宋_GB2312" w:hAnsi="Times New Roman" w:eastAsia="仿宋_GB2312" w:cs="Times New Roman"/>
          <w:color w:val="000000" w:themeColor="text1"/>
          <w:sz w:val="24"/>
          <w:szCs w:val="24"/>
          <w14:textFill>
            <w14:solidFill>
              <w14:schemeClr w14:val="tx1"/>
            </w14:solidFill>
          </w14:textFill>
        </w:rPr>
        <w:t>能力，基本上满足了教学要求。</w:t>
      </w:r>
    </w:p>
    <w:p w14:paraId="30FCAC96">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 校内实训场所基本要求</w:t>
      </w:r>
    </w:p>
    <w:p w14:paraId="45ADBC55">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根据本专业人才培养目标的要求及课程设置的需要，按每班40名学生为基准，校内外实训条件配置如下：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56"/>
        <w:gridCol w:w="2351"/>
        <w:gridCol w:w="2410"/>
        <w:gridCol w:w="1213"/>
      </w:tblGrid>
      <w:tr w14:paraId="5722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14:paraId="02824218">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序号</w:t>
            </w:r>
          </w:p>
        </w:tc>
        <w:tc>
          <w:tcPr>
            <w:tcW w:w="1656" w:type="dxa"/>
            <w:vMerge w:val="restart"/>
            <w:vAlign w:val="center"/>
          </w:tcPr>
          <w:p w14:paraId="3AA72D14">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实训室</w:t>
            </w:r>
          </w:p>
          <w:p w14:paraId="4D8D9675">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名称及面积</w:t>
            </w:r>
          </w:p>
        </w:tc>
        <w:tc>
          <w:tcPr>
            <w:tcW w:w="2351" w:type="dxa"/>
            <w:vMerge w:val="restart"/>
            <w:vAlign w:val="center"/>
          </w:tcPr>
          <w:p w14:paraId="1EFAB156">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对应课程</w:t>
            </w:r>
          </w:p>
        </w:tc>
        <w:tc>
          <w:tcPr>
            <w:tcW w:w="3623" w:type="dxa"/>
            <w:gridSpan w:val="2"/>
            <w:vAlign w:val="center"/>
          </w:tcPr>
          <w:p w14:paraId="6ECFFB56">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主要设施设备</w:t>
            </w:r>
          </w:p>
        </w:tc>
      </w:tr>
      <w:tr w14:paraId="6478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14:paraId="3AC503DD">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p>
        </w:tc>
        <w:tc>
          <w:tcPr>
            <w:tcW w:w="1656" w:type="dxa"/>
            <w:vMerge w:val="continue"/>
            <w:vAlign w:val="center"/>
          </w:tcPr>
          <w:p w14:paraId="006A9C9A">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p>
        </w:tc>
        <w:tc>
          <w:tcPr>
            <w:tcW w:w="2351" w:type="dxa"/>
            <w:vMerge w:val="continue"/>
            <w:vAlign w:val="center"/>
          </w:tcPr>
          <w:p w14:paraId="59054039">
            <w:pPr>
              <w:spacing w:line="400" w:lineRule="exact"/>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p>
        </w:tc>
        <w:tc>
          <w:tcPr>
            <w:tcW w:w="2410" w:type="dxa"/>
            <w:vAlign w:val="center"/>
          </w:tcPr>
          <w:p w14:paraId="4F8C803B">
            <w:pPr>
              <w:widowControl/>
              <w:snapToGrid w:val="0"/>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名称</w:t>
            </w:r>
          </w:p>
        </w:tc>
        <w:tc>
          <w:tcPr>
            <w:tcW w:w="1213" w:type="dxa"/>
            <w:vAlign w:val="center"/>
          </w:tcPr>
          <w:p w14:paraId="085DB8FB">
            <w:pPr>
              <w:widowControl/>
              <w:snapToGrid w:val="0"/>
              <w:jc w:val="cente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lang w:val="en-US" w:eastAsia="zh-CN" w:bidi="ar-SA"/>
                <w14:textFill>
                  <w14:solidFill>
                    <w14:schemeClr w14:val="tx1"/>
                  </w14:solidFill>
                </w14:textFill>
              </w:rPr>
              <w:t>数量</w:t>
            </w:r>
          </w:p>
        </w:tc>
      </w:tr>
      <w:tr w14:paraId="08B4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6" w:type="dxa"/>
            <w:vAlign w:val="center"/>
          </w:tcPr>
          <w:p w14:paraId="00066FE5">
            <w:pPr>
              <w:spacing w:line="400" w:lineRule="exact"/>
              <w:jc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w:t>
            </w:r>
          </w:p>
        </w:tc>
        <w:tc>
          <w:tcPr>
            <w:tcW w:w="1656" w:type="dxa"/>
            <w:vAlign w:val="center"/>
          </w:tcPr>
          <w:p w14:paraId="1BAB1A15">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礼仪形体</w:t>
            </w:r>
          </w:p>
          <w:p w14:paraId="6E652886">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实训室</w:t>
            </w:r>
          </w:p>
          <w:p w14:paraId="28D3FBA6">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220平方米</w:t>
            </w:r>
          </w:p>
        </w:tc>
        <w:tc>
          <w:tcPr>
            <w:tcW w:w="2351" w:type="dxa"/>
            <w:vAlign w:val="center"/>
          </w:tcPr>
          <w:p w14:paraId="30346EEE">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职业形象塑造实训、</w:t>
            </w:r>
          </w:p>
          <w:p w14:paraId="7BF37328">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中英文面试技巧实训、</w:t>
            </w:r>
          </w:p>
          <w:p w14:paraId="7DBA1AEC">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导游服务技能实训</w:t>
            </w:r>
          </w:p>
        </w:tc>
        <w:tc>
          <w:tcPr>
            <w:tcW w:w="2410" w:type="dxa"/>
            <w:vAlign w:val="center"/>
          </w:tcPr>
          <w:p w14:paraId="1B23B50C">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全身镜、把杆、音响、多媒体投影仪</w:t>
            </w:r>
          </w:p>
        </w:tc>
        <w:tc>
          <w:tcPr>
            <w:tcW w:w="1213" w:type="dxa"/>
            <w:vAlign w:val="center"/>
          </w:tcPr>
          <w:p w14:paraId="0130607A">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1套</w:t>
            </w:r>
          </w:p>
        </w:tc>
      </w:tr>
      <w:tr w14:paraId="4535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291F254A">
            <w:pPr>
              <w:spacing w:line="400" w:lineRule="exact"/>
              <w:jc w:val="center"/>
              <w:rPr>
                <w:rFonts w:hint="default"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p>
        </w:tc>
        <w:tc>
          <w:tcPr>
            <w:tcW w:w="1656" w:type="dxa"/>
            <w:vAlign w:val="center"/>
          </w:tcPr>
          <w:p w14:paraId="1DD13B26">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多功能实训室</w:t>
            </w:r>
          </w:p>
          <w:p w14:paraId="7A4440F6">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60平方米</w:t>
            </w:r>
          </w:p>
        </w:tc>
        <w:tc>
          <w:tcPr>
            <w:tcW w:w="2351" w:type="dxa"/>
            <w:vAlign w:val="center"/>
          </w:tcPr>
          <w:p w14:paraId="0B95CD97">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职业形象塑造实训、</w:t>
            </w:r>
          </w:p>
          <w:p w14:paraId="077A9740">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酒店服务实训、</w:t>
            </w:r>
          </w:p>
          <w:p w14:paraId="65C10E6A">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茶叶冲泡与服务实训、</w:t>
            </w:r>
          </w:p>
          <w:p w14:paraId="5EF91E6E">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民航旅客地面服务</w:t>
            </w:r>
          </w:p>
        </w:tc>
        <w:tc>
          <w:tcPr>
            <w:tcW w:w="2410" w:type="dxa"/>
            <w:vAlign w:val="center"/>
          </w:tcPr>
          <w:p w14:paraId="327B45C7">
            <w:pPr>
              <w:spacing w:line="400" w:lineRule="exact"/>
              <w:jc w:val="cente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桌椅、茶具、中西式餐具、桌布</w:t>
            </w:r>
          </w:p>
          <w:p w14:paraId="1E721A3D">
            <w:pPr>
              <w:spacing w:line="400" w:lineRule="exact"/>
              <w:jc w:val="center"/>
              <w:rPr>
                <w:rFonts w:hint="default"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0"/>
                <w:sz w:val="21"/>
                <w:szCs w:val="21"/>
                <w:lang w:val="en-US" w:eastAsia="zh-CN" w:bidi="ar-SA"/>
                <w14:textFill>
                  <w14:solidFill>
                    <w14:schemeClr w14:val="tx1"/>
                  </w14:solidFill>
                </w14:textFill>
              </w:rPr>
              <w:t>床及床上用品</w:t>
            </w:r>
          </w:p>
        </w:tc>
        <w:tc>
          <w:tcPr>
            <w:tcW w:w="1213" w:type="dxa"/>
            <w:vAlign w:val="center"/>
          </w:tcPr>
          <w:p w14:paraId="3413097D">
            <w:pPr>
              <w:spacing w:line="400" w:lineRule="exact"/>
              <w:jc w:val="center"/>
              <w:rPr>
                <w:rFonts w:hint="eastAsia"/>
                <w:lang w:val="en-US" w:eastAsia="zh-CN"/>
              </w:rPr>
            </w:pPr>
            <w:r>
              <w:rPr>
                <w:rFonts w:hint="eastAsia"/>
                <w:lang w:val="en-US" w:eastAsia="zh-CN"/>
              </w:rPr>
              <w:t>20套</w:t>
            </w:r>
          </w:p>
          <w:p w14:paraId="7555E121">
            <w:pPr>
              <w:spacing w:line="400" w:lineRule="exact"/>
              <w:jc w:val="center"/>
              <w:rPr>
                <w:rFonts w:hint="default"/>
                <w:lang w:val="en-US" w:eastAsia="zh-CN"/>
              </w:rPr>
            </w:pPr>
            <w:r>
              <w:rPr>
                <w:rFonts w:hint="eastAsia"/>
                <w:lang w:val="en-US" w:eastAsia="zh-CN"/>
              </w:rPr>
              <w:t>2套</w:t>
            </w:r>
          </w:p>
        </w:tc>
      </w:tr>
    </w:tbl>
    <w:p w14:paraId="31C559A5">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3.实习场所基本要求</w:t>
      </w:r>
    </w:p>
    <w:p w14:paraId="2799FDF1">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214D49EE">
      <w:pPr>
        <w:spacing w:line="400" w:lineRule="exact"/>
        <w:ind w:firstLine="480" w:firstLineChars="200"/>
        <w:rPr>
          <w:color w:val="000000" w:themeColor="text1"/>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根据本专业人才培养的需要和未来就业需求，实习基地应能提供</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民航乘务员、民航安检员、民航客运地勤服务等</w:t>
      </w:r>
      <w:r>
        <w:rPr>
          <w:rFonts w:hint="eastAsia" w:ascii="仿宋_GB2312" w:hAnsi="Times New Roman" w:eastAsia="仿宋_GB2312" w:cs="Times New Roman"/>
          <w:color w:val="000000" w:themeColor="text1"/>
          <w:sz w:val="24"/>
          <w:szCs w:val="24"/>
          <w14:textFill>
            <w14:solidFill>
              <w14:schemeClr w14:val="tx1"/>
            </w14:solidFill>
          </w14:textFill>
        </w:rPr>
        <w:t>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69A0B286">
      <w:pPr>
        <w:numPr>
          <w:ilvl w:val="0"/>
          <w:numId w:val="0"/>
        </w:numPr>
        <w:spacing w:line="400" w:lineRule="exact"/>
        <w:ind w:leftChars="200"/>
        <w:rPr>
          <w:rFonts w:hint="eastAsia" w:ascii="楷体_GB2312" w:hAnsi="楷体_GB2312" w:eastAsia="楷体_GB2312" w:cs="楷体_GB2312"/>
          <w:color w:val="000000" w:themeColor="text1"/>
          <w:sz w:val="24"/>
          <w:szCs w:val="24"/>
          <w14:textFill>
            <w14:solidFill>
              <w14:schemeClr w14:val="tx1"/>
            </w14:solidFill>
          </w14:textFill>
        </w:rPr>
      </w:pPr>
      <w:bookmarkStart w:id="45" w:name="_Toc135493335"/>
      <w:bookmarkStart w:id="46" w:name="_Toc109224864"/>
      <w:bookmarkStart w:id="47" w:name="_Toc117938459"/>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三</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教学资源</w:t>
      </w:r>
      <w:bookmarkEnd w:id="44"/>
      <w:bookmarkEnd w:id="45"/>
      <w:bookmarkEnd w:id="46"/>
      <w:bookmarkEnd w:id="47"/>
    </w:p>
    <w:p w14:paraId="7A0134B3">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图书和数字资源丰富，能够满足学生专业学习、教师专业教学研究、教学实施和社会服务需要。本专业严格执行教材选用的相关要求，选取教材具有新、特、优等特点。</w:t>
      </w:r>
    </w:p>
    <w:p w14:paraId="2374641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1.教材选用要求</w:t>
      </w:r>
    </w:p>
    <w:p w14:paraId="34C3EA49">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严格按照《</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市中等职业学校教材管理办法实施细则》选用使用教材。</w:t>
      </w:r>
    </w:p>
    <w:p w14:paraId="0EF0B459">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2.图书资料配备要求</w:t>
      </w:r>
    </w:p>
    <w:p w14:paraId="6F0A5EC5">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图书资料配备应能满足人才培养、专业建设、教科研等工作的需要。专业类图书文献主要包括：</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《航空史》、《现代航空业：机遇与挑战》、《飞机设计》、《航空运输管理》等，并</w:t>
      </w:r>
      <w:r>
        <w:rPr>
          <w:rFonts w:hint="eastAsia" w:ascii="仿宋_GB2312" w:hAnsi="Times New Roman" w:eastAsia="仿宋_GB2312" w:cs="Times New Roman"/>
          <w:color w:val="000000" w:themeColor="text1"/>
          <w:sz w:val="24"/>
          <w:szCs w:val="24"/>
          <w14:textFill>
            <w14:solidFill>
              <w14:schemeClr w14:val="tx1"/>
            </w14:solidFill>
          </w14:textFill>
        </w:rPr>
        <w:t>及时配置</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包含</w:t>
      </w:r>
      <w:r>
        <w:rPr>
          <w:rFonts w:hint="eastAsia" w:ascii="仿宋_GB2312" w:hAnsi="Times New Roman" w:eastAsia="仿宋_GB2312" w:cs="Times New Roman"/>
          <w:color w:val="000000" w:themeColor="text1"/>
          <w:sz w:val="24"/>
          <w:szCs w:val="24"/>
          <w14:textFill>
            <w14:solidFill>
              <w14:schemeClr w14:val="tx1"/>
            </w14:solidFill>
          </w14:textFill>
        </w:rPr>
        <w:t>新技术、新管理方式、新服务方式等相关的图书资料。</w:t>
      </w:r>
    </w:p>
    <w:p w14:paraId="2B7A46DA">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3.数字资源配备要求</w:t>
      </w:r>
    </w:p>
    <w:p w14:paraId="6FF187A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推进信息技术与教学有机融合，建设能够满足多样化需求的数字资源。建设、配备与本专业有关的音视频素材、教学课件、数字化教学案例库、数字教材等专业教学资源库，种类丰富、形式多样、使用便捷、动态更新、满足教学。</w:t>
      </w:r>
      <w:bookmarkStart w:id="48" w:name="_Toc129159869"/>
    </w:p>
    <w:p w14:paraId="75A7A69B">
      <w:p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四</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教学方法</w:t>
      </w:r>
      <w:bookmarkEnd w:id="48"/>
    </w:p>
    <w:p w14:paraId="41B12562">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1.公共基础课</w:t>
      </w:r>
    </w:p>
    <w:p w14:paraId="7C486565">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本专业公共基础课教学贯彻执行《中等职业学校公共基础课程教学大纲》、《中等职业学校公共基础课程教学标准》和相关要求，通过教学方法、教学组织形式，教学手段、教学模式的创新，重点培养学生的基本科学文化素养，满足学生专业学习和终身发展的需求，为学生综合素质的提高、职业能力的形成和可持续发展奠定基础。</w:t>
      </w:r>
    </w:p>
    <w:p w14:paraId="11AF4CD6">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2.专业技能课</w:t>
      </w:r>
    </w:p>
    <w:p w14:paraId="51023EF2">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基于我校的人才培养模式，实现专业设置与岗位需求、课程内容与职业标准、教学过程与工作过程“三对接”。引入典型工作案例,普及项目教学、案例教学、情境教学、角色扮演等教学方式，推广理实一体化教学模式，广泛运用启发式、任务探究式、讨论式、参与式等教学方法，推动课堂教学。</w:t>
      </w:r>
    </w:p>
    <w:p w14:paraId="2205B6D1">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在理论教学中，基于学情分析，倡导因材施教、因需施教，能依据专业培养目标、课程教学要求、学生能力与教学资源，实行任务驱动、情景教学、理实一体等多种教学模式，灵活运用问题教学法、案例教学法、角色扮演法等多种教学方法，以达成预期教学目标。理论教学采取课堂讲授、讨论、专题讲座等多种形式，开发多媒体功能，运用图像、动画、视频等多媒体教学，起到助教和助学的作用。</w:t>
      </w:r>
    </w:p>
    <w:p w14:paraId="6831FCEF">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实践教学可采用校内实训、认知实习、跟岗实习等多种形式进行，要善于多种教学方法和手段的灵活使用，将理论知识与实际工作结合应用。</w:t>
      </w:r>
    </w:p>
    <w:p w14:paraId="6126CB0F">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 xml:space="preserve">根据行业企业生产规律和校内实训基地运转特点，安排教学，注重校企合作、工学结合、岗位实习，以及学习工作化、学习形式多样化、学习个性化，针对生源不同特点，对教学管理提出人性化、柔性化管理新要求。 </w:t>
      </w:r>
    </w:p>
    <w:p w14:paraId="795D6E47">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在教学中</w:t>
      </w:r>
      <w:r>
        <w:rPr>
          <w:rFonts w:hint="eastAsia" w:ascii="仿宋_GB2312" w:hAnsi="Times New Roman" w:eastAsia="仿宋_GB2312" w:cs="Times New Roman"/>
          <w:color w:val="000000" w:themeColor="text1"/>
          <w:sz w:val="24"/>
          <w:szCs w:val="24"/>
          <w14:textFill>
            <w14:solidFill>
              <w14:schemeClr w14:val="tx1"/>
            </w14:solidFill>
          </w14:textFill>
        </w:rPr>
        <w:t>应充分利用互联网等信息技术</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改进</w:t>
      </w:r>
      <w:r>
        <w:rPr>
          <w:rFonts w:hint="eastAsia" w:ascii="仿宋_GB2312" w:hAnsi="Times New Roman" w:eastAsia="仿宋_GB2312" w:cs="Times New Roman"/>
          <w:color w:val="000000" w:themeColor="text1"/>
          <w:sz w:val="24"/>
          <w:szCs w:val="24"/>
          <w14:textFill>
            <w14:solidFill>
              <w14:schemeClr w14:val="tx1"/>
            </w14:solidFill>
          </w14:textFill>
        </w:rPr>
        <w:t>课堂教学</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水平</w:t>
      </w:r>
      <w:r>
        <w:rPr>
          <w:rFonts w:hint="eastAsia" w:ascii="仿宋_GB2312" w:hAnsi="Times New Roman" w:eastAsia="仿宋_GB2312" w:cs="Times New Roman"/>
          <w:color w:val="000000" w:themeColor="text1"/>
          <w:sz w:val="24"/>
          <w:szCs w:val="24"/>
          <w14:textFill>
            <w14:solidFill>
              <w14:schemeClr w14:val="tx1"/>
            </w14:solidFill>
          </w14:textFill>
        </w:rPr>
        <w:t>。普及项目教学、案例教学、情境教学、模块化教学等教学方式，大量引入典型案例，把基础内容与企业实践相结合</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实现知识与技能的无缝衔接，并体现学生的主体地位与职校教师的主导作用。</w:t>
      </w:r>
    </w:p>
    <w:p w14:paraId="01ED7896">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bookmarkStart w:id="49" w:name="_Toc129159870"/>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五</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学习评价</w:t>
      </w:r>
      <w:bookmarkEnd w:id="49"/>
    </w:p>
    <w:p w14:paraId="74F086D3">
      <w:pPr>
        <w:numPr>
          <w:ilvl w:val="0"/>
          <w:numId w:val="0"/>
        </w:num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实行教师评价与学生评价相结合、过程性评价与终结性评价相结合等多元评价方式，加大过程考核、实践技能考核成绩在课程总成绩中的比重。</w:t>
      </w:r>
    </w:p>
    <w:p w14:paraId="418DDC73">
      <w:pPr>
        <w:numPr>
          <w:ilvl w:val="0"/>
          <w:numId w:val="0"/>
        </w:num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鼓励学生在获得学历证书的同时，积极取得多类职业技能等级证书。</w:t>
      </w:r>
      <w:bookmarkStart w:id="50" w:name="_Toc109224865"/>
      <w:bookmarkStart w:id="51" w:name="_Toc135493336"/>
      <w:bookmarkStart w:id="52" w:name="_Toc117938460"/>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 xml:space="preserve">  </w:t>
      </w:r>
    </w:p>
    <w:p w14:paraId="55C84F17">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lang w:val="en-US" w:eastAsia="zh-CN"/>
          <w14:textFill>
            <w14:solidFill>
              <w14:schemeClr w14:val="tx1"/>
            </w14:solidFill>
          </w14:textFill>
        </w:rPr>
        <w:t>六</w:t>
      </w:r>
      <w:r>
        <w:rPr>
          <w:rFonts w:hint="eastAsia" w:ascii="楷体_GB2312" w:hAnsi="楷体_GB2312" w:eastAsia="楷体_GB2312" w:cs="楷体_GB2312"/>
          <w:color w:val="000000" w:themeColor="text1"/>
          <w:sz w:val="24"/>
          <w:szCs w:val="24"/>
          <w:lang w:eastAsia="zh-CN"/>
          <w14:textFill>
            <w14:solidFill>
              <w14:schemeClr w14:val="tx1"/>
            </w14:solidFill>
          </w14:textFill>
        </w:rPr>
        <w:t>）</w:t>
      </w:r>
      <w:r>
        <w:rPr>
          <w:rFonts w:hint="eastAsia" w:ascii="楷体_GB2312" w:hAnsi="楷体_GB2312" w:eastAsia="楷体_GB2312" w:cs="楷体_GB2312"/>
          <w:color w:val="000000" w:themeColor="text1"/>
          <w:sz w:val="24"/>
          <w:szCs w:val="24"/>
          <w14:textFill>
            <w14:solidFill>
              <w14:schemeClr w14:val="tx1"/>
            </w14:solidFill>
          </w14:textFill>
        </w:rPr>
        <w:t>质量</w:t>
      </w:r>
      <w:bookmarkEnd w:id="50"/>
      <w:bookmarkEnd w:id="51"/>
      <w:bookmarkEnd w:id="52"/>
      <w:r>
        <w:rPr>
          <w:rFonts w:hint="eastAsia" w:ascii="楷体_GB2312" w:hAnsi="楷体_GB2312" w:eastAsia="楷体_GB2312" w:cs="楷体_GB2312"/>
          <w:color w:val="000000" w:themeColor="text1"/>
          <w:sz w:val="24"/>
          <w:szCs w:val="24"/>
          <w14:textFill>
            <w14:solidFill>
              <w14:schemeClr w14:val="tx1"/>
            </w14:solidFill>
          </w14:textFill>
        </w:rPr>
        <w:t>管理</w:t>
      </w:r>
    </w:p>
    <w:p w14:paraId="1985EBF3">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1.建立专业人才培养质量保障机制</w:t>
      </w:r>
    </w:p>
    <w:p w14:paraId="716DE042">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建立专业人才培养质量保障机制，健全专业教学质量监控管理制度，改进结果评价，强化过程评价，探索增值评价，健全综合评价。完善人才培养方案、课程标准、课堂评价、实习实训等质量标准建设，通过教学实施、过程监控、质量评价和持续改进，达到人才培养规格要求。</w:t>
      </w:r>
    </w:p>
    <w:p w14:paraId="73B86A78">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2.完善教学管理机制</w:t>
      </w:r>
    </w:p>
    <w:p w14:paraId="5E7B4FA6">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完善教学管理机制，加强日常教学组织运行与管理，定期开展课程建设、日常教学、人才培养质量的诊断与改进</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建立健全听课、</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评课、</w:t>
      </w:r>
      <w:r>
        <w:rPr>
          <w:rFonts w:hint="eastAsia" w:ascii="仿宋_GB2312" w:hAnsi="Times New Roman" w:eastAsia="仿宋_GB2312" w:cs="Times New Roman"/>
          <w:color w:val="000000" w:themeColor="text1"/>
          <w:sz w:val="24"/>
          <w:szCs w:val="24"/>
          <w14:textFill>
            <w14:solidFill>
              <w14:schemeClr w14:val="tx1"/>
            </w14:solidFill>
          </w14:textFill>
        </w:rPr>
        <w:t>评教、评学等制度</w:t>
      </w:r>
      <w:r>
        <w:rPr>
          <w:rFonts w:hint="eastAsia" w:ascii="仿宋_GB2312" w:hAnsi="Times New Roman" w:eastAsia="仿宋_GB2312" w:cs="Times New Roman"/>
          <w:color w:val="000000" w:themeColor="text1"/>
          <w:sz w:val="24"/>
          <w:szCs w:val="24"/>
          <w:lang w:eastAsia="zh-CN"/>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建立与企业联动的实践教学环节督导制度，严明教学纪律，强化教学组织功能，定期开展公开课、示范课等教研活动。</w:t>
      </w:r>
    </w:p>
    <w:p w14:paraId="51994973">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3.建立专业集中备课制度</w:t>
      </w:r>
    </w:p>
    <w:p w14:paraId="0FB6F186">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组织</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专业课教学</w:t>
      </w:r>
      <w:r>
        <w:rPr>
          <w:rFonts w:hint="eastAsia" w:ascii="仿宋_GB2312" w:hAnsi="Times New Roman" w:eastAsia="仿宋_GB2312" w:cs="Times New Roman"/>
          <w:color w:val="000000" w:themeColor="text1"/>
          <w:sz w:val="24"/>
          <w:szCs w:val="24"/>
          <w14:textFill>
            <w14:solidFill>
              <w14:schemeClr w14:val="tx1"/>
            </w14:solidFill>
          </w14:textFill>
        </w:rPr>
        <w:t>集中备课制度，定期召开教学研讨会议，利用评价分析结果有效改进专业教学</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水平</w:t>
      </w:r>
      <w:r>
        <w:rPr>
          <w:rFonts w:hint="eastAsia" w:ascii="仿宋_GB2312" w:hAnsi="Times New Roman" w:eastAsia="仿宋_GB2312" w:cs="Times New Roman"/>
          <w:color w:val="000000" w:themeColor="text1"/>
          <w:sz w:val="24"/>
          <w:szCs w:val="24"/>
          <w14:textFill>
            <w14:solidFill>
              <w14:schemeClr w14:val="tx1"/>
            </w14:solidFill>
          </w14:textFill>
        </w:rPr>
        <w:t>，持续提高人才培养质量。</w:t>
      </w:r>
    </w:p>
    <w:p w14:paraId="08F666A9">
      <w:pPr>
        <w:spacing w:line="400" w:lineRule="exact"/>
        <w:ind w:firstLine="480" w:firstLineChars="200"/>
        <w:rPr>
          <w:rFonts w:hint="eastAsia"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4.建立毕业生跟踪反馈机制及社会评价机制</w:t>
      </w:r>
    </w:p>
    <w:p w14:paraId="375FEA6B">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建立毕业生跟踪反馈机制及社会评价机制，并对生源情况、在校生学业水平、毕业生就业情况等进行分析，定期评价人才培养质量和培养目标达成情况。</w:t>
      </w:r>
    </w:p>
    <w:p w14:paraId="23F000FE">
      <w:pPr>
        <w:pStyle w:val="2"/>
        <w:snapToGrid w:val="0"/>
        <w:spacing w:before="0" w:after="0" w:line="400" w:lineRule="exact"/>
        <w:ind w:firstLine="480" w:firstLineChars="200"/>
        <w:jc w:val="both"/>
        <w:rPr>
          <w:rFonts w:ascii="黑体" w:hAnsi="Times New Roman"/>
          <w:color w:val="000000" w:themeColor="text1"/>
          <w:sz w:val="24"/>
          <w:szCs w:val="21"/>
          <w14:textFill>
            <w14:solidFill>
              <w14:schemeClr w14:val="tx1"/>
            </w14:solidFill>
          </w14:textFill>
        </w:rPr>
      </w:pPr>
      <w:bookmarkStart w:id="53" w:name="_Toc117938461"/>
      <w:bookmarkStart w:id="54" w:name="_Toc135493337"/>
      <w:r>
        <w:rPr>
          <w:rFonts w:hint="eastAsia" w:ascii="黑体" w:hAnsi="Times New Roman"/>
          <w:color w:val="000000" w:themeColor="text1"/>
          <w:sz w:val="24"/>
          <w:szCs w:val="21"/>
          <w14:textFill>
            <w14:solidFill>
              <w14:schemeClr w14:val="tx1"/>
            </w14:solidFill>
          </w14:textFill>
        </w:rPr>
        <w:t>九、</w:t>
      </w:r>
      <w:r>
        <w:rPr>
          <w:rFonts w:ascii="黑体" w:hAnsi="Times New Roman"/>
          <w:color w:val="000000" w:themeColor="text1"/>
          <w:sz w:val="24"/>
          <w:szCs w:val="21"/>
          <w14:textFill>
            <w14:solidFill>
              <w14:schemeClr w14:val="tx1"/>
            </w14:solidFill>
          </w14:textFill>
        </w:rPr>
        <w:t>毕业要求</w:t>
      </w:r>
      <w:bookmarkEnd w:id="53"/>
      <w:bookmarkEnd w:id="54"/>
    </w:p>
    <w:p w14:paraId="3D29ACF3">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bookmarkStart w:id="55" w:name="_Toc117938462"/>
      <w:bookmarkStart w:id="56" w:name="_Toc135493338"/>
      <w:r>
        <w:rPr>
          <w:rFonts w:hint="eastAsia" w:ascii="楷体_GB2312" w:hAnsi="楷体_GB2312" w:eastAsia="楷体_GB2312" w:cs="楷体_GB2312"/>
          <w:color w:val="000000" w:themeColor="text1"/>
          <w:sz w:val="24"/>
          <w:szCs w:val="24"/>
          <w14:textFill>
            <w14:solidFill>
              <w14:schemeClr w14:val="tx1"/>
            </w14:solidFill>
          </w14:textFill>
        </w:rPr>
        <w:t>（一）学业考核要求</w:t>
      </w:r>
      <w:bookmarkEnd w:id="55"/>
      <w:bookmarkEnd w:id="56"/>
    </w:p>
    <w:p w14:paraId="2168AD4D">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修完三年专业教学计划要求的三年制全部课程和专业实践教学环节，成绩及格（合格）或以上：</w:t>
      </w:r>
    </w:p>
    <w:p w14:paraId="40A55A45">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1.符合国家、省教育厅教育行政部门中等职业学校学生学籍管理相关规定；</w:t>
      </w:r>
    </w:p>
    <w:p w14:paraId="7353E1CB">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2.毕业前无纪律处分或消除纪律处分；</w:t>
      </w:r>
    </w:p>
    <w:p w14:paraId="3B3251AD">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3.岗位实习考核合格；</w:t>
      </w:r>
    </w:p>
    <w:p w14:paraId="25AB2B28">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4.思想品德评价合格，身心健康；</w:t>
      </w:r>
    </w:p>
    <w:p w14:paraId="509D90C6">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5.符合学校的有关毕业要求。</w:t>
      </w:r>
    </w:p>
    <w:p w14:paraId="2E9B02F3">
      <w:pPr>
        <w:numPr>
          <w:ilvl w:val="0"/>
          <w:numId w:val="0"/>
        </w:numPr>
        <w:spacing w:line="400" w:lineRule="exact"/>
        <w:ind w:firstLine="480" w:firstLineChars="200"/>
        <w:rPr>
          <w:rFonts w:hint="eastAsia" w:ascii="楷体_GB2312" w:hAnsi="楷体_GB2312" w:eastAsia="楷体_GB2312" w:cs="楷体_GB2312"/>
          <w:color w:val="000000" w:themeColor="text1"/>
          <w:sz w:val="24"/>
          <w:szCs w:val="24"/>
          <w14:textFill>
            <w14:solidFill>
              <w14:schemeClr w14:val="tx1"/>
            </w14:solidFill>
          </w14:textFill>
        </w:rPr>
      </w:pPr>
      <w:bookmarkStart w:id="57" w:name="_Toc117938463"/>
      <w:bookmarkStart w:id="58" w:name="_Toc135493339"/>
      <w:r>
        <w:rPr>
          <w:rFonts w:hint="eastAsia" w:ascii="楷体_GB2312" w:hAnsi="楷体_GB2312" w:eastAsia="楷体_GB2312" w:cs="楷体_GB2312"/>
          <w:color w:val="000000" w:themeColor="text1"/>
          <w:sz w:val="24"/>
          <w:szCs w:val="24"/>
          <w14:textFill>
            <w14:solidFill>
              <w14:schemeClr w14:val="tx1"/>
            </w14:solidFill>
          </w14:textFill>
        </w:rPr>
        <w:t>（二）证书考取要求</w:t>
      </w:r>
      <w:bookmarkEnd w:id="57"/>
      <w:bookmarkEnd w:id="58"/>
    </w:p>
    <w:p w14:paraId="23058AA7">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1.《普通话水平测试等级证书》一级乙等或一级甲等。</w:t>
      </w:r>
    </w:p>
    <w:p w14:paraId="7CD28E7A">
      <w:pPr>
        <w:spacing w:line="400" w:lineRule="exact"/>
        <w:ind w:firstLine="480" w:firstLineChars="200"/>
        <w:rPr>
          <w:rFonts w:hint="eastAsia"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2.《茶艺师证书》五级/初级</w:t>
      </w:r>
    </w:p>
    <w:p w14:paraId="083FECC2">
      <w:pPr>
        <w:pStyle w:val="2"/>
        <w:rPr>
          <w:rFonts w:hint="default"/>
          <w:lang w:val="en-US" w:eastAsia="zh-CN"/>
        </w:rPr>
      </w:pPr>
    </w:p>
    <w:p w14:paraId="3D2A199C">
      <w:pPr>
        <w:numPr>
          <w:ilvl w:val="0"/>
          <w:numId w:val="2"/>
        </w:numPr>
        <w:spacing w:line="400" w:lineRule="exact"/>
        <w:ind w:firstLine="480" w:firstLineChars="200"/>
        <w:rPr>
          <w:rFonts w:hint="eastAsia" w:ascii="黑体" w:hAnsi="黑体" w:eastAsia="黑体" w:cs="黑体"/>
          <w:color w:val="000000" w:themeColor="text1"/>
          <w:sz w:val="24"/>
          <w:szCs w:val="24"/>
          <w:lang w:val="en-US" w:eastAsia="zh-CN"/>
          <w14:textFill>
            <w14:solidFill>
              <w14:schemeClr w14:val="tx1"/>
            </w14:solidFill>
          </w14:textFill>
        </w:rPr>
      </w:pPr>
      <w:bookmarkStart w:id="59" w:name="_Toc129159873"/>
      <w:r>
        <w:rPr>
          <w:rFonts w:hint="eastAsia" w:ascii="黑体" w:hAnsi="黑体" w:eastAsia="黑体" w:cs="黑体"/>
          <w:color w:val="000000" w:themeColor="text1"/>
          <w:sz w:val="24"/>
          <w:szCs w:val="24"/>
          <w14:textFill>
            <w14:solidFill>
              <w14:schemeClr w14:val="tx1"/>
            </w14:solidFill>
          </w14:textFill>
        </w:rPr>
        <w:t>附录：</w:t>
      </w:r>
      <w:bookmarkEnd w:id="59"/>
      <w:r>
        <w:rPr>
          <w:rFonts w:hint="eastAsia" w:ascii="黑体" w:hAnsi="黑体" w:eastAsia="黑体" w:cs="黑体"/>
          <w:color w:val="000000" w:themeColor="text1"/>
          <w:sz w:val="24"/>
          <w:szCs w:val="24"/>
          <w:lang w:val="en-US" w:eastAsia="zh-CN"/>
          <w14:textFill>
            <w14:solidFill>
              <w14:schemeClr w14:val="tx1"/>
            </w14:solidFill>
          </w14:textFill>
        </w:rPr>
        <w:t>人才培养方案变更审批表</w:t>
      </w:r>
    </w:p>
    <w:p w14:paraId="32C08AC5">
      <w:pPr>
        <w:rPr>
          <w:rFonts w:hint="default"/>
          <w:lang w:val="en-US" w:eastAsia="zh-CN"/>
        </w:rPr>
      </w:pPr>
    </w:p>
    <w:p w14:paraId="7447C2F8">
      <w:pPr>
        <w:ind w:left="0" w:leftChars="0" w:firstLine="0" w:firstLineChars="0"/>
        <w:jc w:val="left"/>
        <w:rPr>
          <w:rFonts w:hint="eastAsia" w:ascii="仿宋_GB2312" w:hAnsi="仿宋_GB2312" w:eastAsia="仿宋_GB2312" w:cs="仿宋_GB2312"/>
          <w:sz w:val="28"/>
          <w:szCs w:val="21"/>
          <w:lang w:val="en-US" w:eastAsia="zh-CN"/>
        </w:rPr>
      </w:pPr>
      <w:r>
        <w:rPr>
          <w:rFonts w:hint="eastAsia" w:ascii="仿宋_GB2312" w:hAnsi="仿宋_GB2312" w:eastAsia="仿宋_GB2312" w:cs="仿宋_GB2312"/>
          <w:sz w:val="28"/>
          <w:szCs w:val="21"/>
          <w:lang w:val="en-US" w:eastAsia="zh-CN"/>
        </w:rPr>
        <w:t>附件：</w:t>
      </w:r>
    </w:p>
    <w:p w14:paraId="475BEEE0">
      <w:pPr>
        <w:numPr>
          <w:numId w:val="0"/>
        </w:numPr>
        <w:spacing w:line="400" w:lineRule="exact"/>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专业人才培养方案变更审批表</w:t>
      </w:r>
    </w:p>
    <w:p w14:paraId="5D7190EC">
      <w:pPr>
        <w:ind w:left="0" w:leftChars="0" w:firstLine="0" w:firstLineChars="0"/>
        <w:rPr>
          <w:rFonts w:hint="default"/>
          <w:lang w:val="en-US" w:eastAsia="zh-CN"/>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7"/>
        <w:gridCol w:w="2273"/>
        <w:gridCol w:w="1136"/>
        <w:gridCol w:w="1706"/>
      </w:tblGrid>
      <w:tr w14:paraId="0663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407" w:type="dxa"/>
            <w:gridSpan w:val="2"/>
            <w:vAlign w:val="center"/>
          </w:tcPr>
          <w:p w14:paraId="6662B2F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eastAsia="仿宋"/>
                <w:b w:val="0"/>
                <w:bCs w:val="0"/>
                <w:vertAlign w:val="baseline"/>
                <w:lang w:eastAsia="zh-CN"/>
              </w:rPr>
            </w:pPr>
            <w:r>
              <w:rPr>
                <w:rFonts w:hint="eastAsia"/>
                <w:b w:val="0"/>
                <w:bCs w:val="0"/>
                <w:vertAlign w:val="baseline"/>
                <w:lang w:val="en-US" w:eastAsia="zh-CN"/>
              </w:rPr>
              <w:t>专业人才培养方案名称</w:t>
            </w:r>
          </w:p>
        </w:tc>
        <w:tc>
          <w:tcPr>
            <w:tcW w:w="5115" w:type="dxa"/>
            <w:gridSpan w:val="3"/>
            <w:vAlign w:val="center"/>
          </w:tcPr>
          <w:p w14:paraId="518CF46B">
            <w:pPr>
              <w:keepNext w:val="0"/>
              <w:keepLines w:val="0"/>
              <w:pageBreakBefore w:val="0"/>
              <w:widowControl/>
              <w:tabs>
                <w:tab w:val="left" w:pos="2279"/>
              </w:tabs>
              <w:kinsoku w:val="0"/>
              <w:wordWrap/>
              <w:overflowPunct/>
              <w:topLinePunct w:val="0"/>
              <w:autoSpaceDE w:val="0"/>
              <w:autoSpaceDN w:val="0"/>
              <w:bidi w:val="0"/>
              <w:adjustRightInd w:val="0"/>
              <w:snapToGrid w:val="0"/>
              <w:ind w:firstLine="0" w:firstLineChars="0"/>
              <w:jc w:val="left"/>
              <w:textAlignment w:val="baseline"/>
              <w:rPr>
                <w:rFonts w:hint="eastAsia"/>
                <w:vertAlign w:val="baseline"/>
                <w:lang w:eastAsia="zh-CN"/>
              </w:rPr>
            </w:pPr>
          </w:p>
        </w:tc>
      </w:tr>
      <w:tr w14:paraId="65DF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407" w:type="dxa"/>
            <w:gridSpan w:val="2"/>
            <w:vAlign w:val="center"/>
          </w:tcPr>
          <w:p w14:paraId="4DBCA96D">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修改时间</w:t>
            </w:r>
          </w:p>
        </w:tc>
        <w:tc>
          <w:tcPr>
            <w:tcW w:w="5115" w:type="dxa"/>
            <w:gridSpan w:val="3"/>
            <w:vAlign w:val="center"/>
          </w:tcPr>
          <w:p w14:paraId="1D9F323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tc>
      </w:tr>
      <w:tr w14:paraId="4FCD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407" w:type="dxa"/>
            <w:gridSpan w:val="2"/>
            <w:vAlign w:val="center"/>
          </w:tcPr>
          <w:p w14:paraId="3994456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参与修改人员</w:t>
            </w:r>
          </w:p>
        </w:tc>
        <w:tc>
          <w:tcPr>
            <w:tcW w:w="5115" w:type="dxa"/>
            <w:gridSpan w:val="3"/>
            <w:vAlign w:val="center"/>
          </w:tcPr>
          <w:p w14:paraId="6BE66EC9">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tc>
      </w:tr>
      <w:tr w14:paraId="3598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407" w:type="dxa"/>
            <w:gridSpan w:val="2"/>
            <w:vAlign w:val="center"/>
          </w:tcPr>
          <w:p w14:paraId="2FF95BE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修改原因</w:t>
            </w:r>
          </w:p>
        </w:tc>
        <w:tc>
          <w:tcPr>
            <w:tcW w:w="5115" w:type="dxa"/>
            <w:gridSpan w:val="3"/>
            <w:vAlign w:val="center"/>
          </w:tcPr>
          <w:p w14:paraId="0F50D91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tc>
      </w:tr>
      <w:tr w14:paraId="1591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22" w:type="dxa"/>
            <w:gridSpan w:val="5"/>
            <w:vAlign w:val="center"/>
          </w:tcPr>
          <w:p w14:paraId="65896B6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修改内容</w:t>
            </w:r>
          </w:p>
        </w:tc>
      </w:tr>
      <w:tr w14:paraId="28A8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407" w:type="dxa"/>
            <w:gridSpan w:val="2"/>
            <w:vAlign w:val="center"/>
          </w:tcPr>
          <w:p w14:paraId="68226BF6">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修改前</w:t>
            </w:r>
          </w:p>
        </w:tc>
        <w:tc>
          <w:tcPr>
            <w:tcW w:w="3409" w:type="dxa"/>
            <w:gridSpan w:val="2"/>
            <w:vAlign w:val="center"/>
          </w:tcPr>
          <w:p w14:paraId="5A81F06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修改后</w:t>
            </w:r>
          </w:p>
        </w:tc>
        <w:tc>
          <w:tcPr>
            <w:tcW w:w="1706" w:type="dxa"/>
            <w:vAlign w:val="center"/>
          </w:tcPr>
          <w:p w14:paraId="58D2CE7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default" w:eastAsia="仿宋"/>
                <w:b w:val="0"/>
                <w:bCs w:val="0"/>
                <w:vertAlign w:val="baseline"/>
                <w:lang w:val="en-US" w:eastAsia="zh-CN"/>
              </w:rPr>
            </w:pPr>
            <w:r>
              <w:rPr>
                <w:rFonts w:hint="eastAsia"/>
                <w:b w:val="0"/>
                <w:bCs w:val="0"/>
                <w:vertAlign w:val="baseline"/>
                <w:lang w:val="en-US" w:eastAsia="zh-CN"/>
              </w:rPr>
              <w:t>备注</w:t>
            </w:r>
          </w:p>
        </w:tc>
      </w:tr>
      <w:tr w14:paraId="015F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3407" w:type="dxa"/>
            <w:gridSpan w:val="2"/>
            <w:vAlign w:val="center"/>
          </w:tcPr>
          <w:p w14:paraId="354A7DF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42FBB5F2">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760E767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35AFFCD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34E7E0A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5AB7D0D2">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13294C5D">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vertAlign w:val="baseline"/>
              </w:rPr>
            </w:pPr>
          </w:p>
          <w:p w14:paraId="40E90374">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125D48B8">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p w14:paraId="6C8EAFEA">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tc>
        <w:tc>
          <w:tcPr>
            <w:tcW w:w="3409" w:type="dxa"/>
            <w:gridSpan w:val="2"/>
            <w:vAlign w:val="center"/>
          </w:tcPr>
          <w:p w14:paraId="2A44E08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tc>
        <w:tc>
          <w:tcPr>
            <w:tcW w:w="1706" w:type="dxa"/>
            <w:vAlign w:val="center"/>
          </w:tcPr>
          <w:p w14:paraId="75AC85F3">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vertAlign w:val="baseline"/>
              </w:rPr>
            </w:pPr>
          </w:p>
        </w:tc>
      </w:tr>
      <w:tr w14:paraId="3D14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07" w:type="dxa"/>
            <w:gridSpan w:val="2"/>
            <w:vAlign w:val="center"/>
          </w:tcPr>
          <w:p w14:paraId="400EB4C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hint="eastAsia" w:eastAsia="仿宋"/>
                <w:b w:val="0"/>
                <w:bCs w:val="0"/>
                <w:vertAlign w:val="baseline"/>
                <w:lang w:val="en-US" w:eastAsia="zh-CN"/>
              </w:rPr>
            </w:pPr>
            <w:r>
              <w:rPr>
                <w:rFonts w:hint="eastAsia"/>
                <w:b w:val="0"/>
                <w:bCs w:val="0"/>
                <w:vertAlign w:val="baseline"/>
                <w:lang w:val="en-US" w:eastAsia="zh-CN"/>
              </w:rPr>
              <w:t>发布时间</w:t>
            </w:r>
          </w:p>
        </w:tc>
        <w:tc>
          <w:tcPr>
            <w:tcW w:w="5115" w:type="dxa"/>
            <w:gridSpan w:val="3"/>
            <w:vAlign w:val="center"/>
          </w:tcPr>
          <w:p w14:paraId="73B86DEE">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b w:val="0"/>
                <w:bCs w:val="0"/>
                <w:vertAlign w:val="baseline"/>
              </w:rPr>
            </w:pPr>
          </w:p>
        </w:tc>
      </w:tr>
      <w:tr w14:paraId="61D7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14:paraId="4211DC67">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default" w:eastAsia="仿宋"/>
                <w:b w:val="0"/>
                <w:bCs w:val="0"/>
                <w:vertAlign w:val="baseline"/>
                <w:lang w:val="en-US" w:eastAsia="zh-CN"/>
              </w:rPr>
            </w:pPr>
            <w:r>
              <w:rPr>
                <w:rFonts w:hint="eastAsia"/>
                <w:b w:val="0"/>
                <w:bCs w:val="0"/>
                <w:vertAlign w:val="baseline"/>
                <w:lang w:val="en-US" w:eastAsia="zh-CN"/>
              </w:rPr>
              <w:t>专业部修改意见</w:t>
            </w:r>
          </w:p>
          <w:p w14:paraId="5AA15D58">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054F133C">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4F80CEF3">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134F47B2">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3340C818">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7A1BD5EA">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21165412">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default" w:eastAsia="仿宋"/>
                <w:b w:val="0"/>
                <w:bCs w:val="0"/>
                <w:vertAlign w:val="baseline"/>
                <w:lang w:val="en-US" w:eastAsia="zh-CN"/>
              </w:rPr>
            </w:pPr>
            <w:r>
              <w:rPr>
                <w:rFonts w:hint="eastAsia"/>
                <w:b w:val="0"/>
                <w:bCs w:val="0"/>
                <w:vertAlign w:val="baseline"/>
                <w:lang w:val="en-US" w:eastAsia="zh-CN"/>
              </w:rPr>
              <w:t xml:space="preserve">     年    月   日</w:t>
            </w:r>
          </w:p>
          <w:p w14:paraId="24B7B316">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b w:val="0"/>
                <w:bCs w:val="0"/>
                <w:vertAlign w:val="baseline"/>
              </w:rPr>
            </w:pPr>
          </w:p>
          <w:p w14:paraId="695A634B">
            <w:pPr>
              <w:keepNext w:val="0"/>
              <w:keepLines w:val="0"/>
              <w:pageBreakBefore w:val="0"/>
              <w:widowControl/>
              <w:kinsoku w:val="0"/>
              <w:wordWrap/>
              <w:overflowPunct/>
              <w:topLinePunct w:val="0"/>
              <w:autoSpaceDE w:val="0"/>
              <w:autoSpaceDN w:val="0"/>
              <w:bidi w:val="0"/>
              <w:adjustRightInd w:val="0"/>
              <w:snapToGrid w:val="0"/>
              <w:ind w:firstLine="0" w:firstLineChars="0"/>
              <w:jc w:val="right"/>
              <w:textAlignment w:val="baseline"/>
              <w:rPr>
                <w:rFonts w:hint="default" w:eastAsia="仿宋"/>
                <w:b w:val="0"/>
                <w:bCs w:val="0"/>
                <w:vertAlign w:val="baseline"/>
                <w:lang w:val="en-US" w:eastAsia="zh-CN"/>
              </w:rPr>
            </w:pPr>
            <w:r>
              <w:rPr>
                <w:rFonts w:hint="eastAsia"/>
                <w:b w:val="0"/>
                <w:bCs w:val="0"/>
                <w:vertAlign w:val="baseline"/>
                <w:lang w:val="en-US" w:eastAsia="zh-CN"/>
              </w:rPr>
              <w:t>（签字或盖章）</w:t>
            </w:r>
          </w:p>
        </w:tc>
        <w:tc>
          <w:tcPr>
            <w:tcW w:w="2840" w:type="dxa"/>
            <w:gridSpan w:val="2"/>
            <w:vAlign w:val="center"/>
          </w:tcPr>
          <w:p w14:paraId="78E5129D">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r>
              <w:rPr>
                <w:rFonts w:hint="eastAsia"/>
                <w:b w:val="0"/>
                <w:bCs w:val="0"/>
                <w:vertAlign w:val="baseline"/>
                <w:lang w:val="en-US" w:eastAsia="zh-CN"/>
              </w:rPr>
              <w:t>教务处修改意见</w:t>
            </w:r>
          </w:p>
          <w:p w14:paraId="20EF4299">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2AB9B855">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4BE72192">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16C44565">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47000D31">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2930041A">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17971315">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r>
              <w:rPr>
                <w:rFonts w:hint="eastAsia"/>
                <w:b w:val="0"/>
                <w:bCs w:val="0"/>
                <w:vertAlign w:val="baseline"/>
                <w:lang w:val="en-US" w:eastAsia="zh-CN"/>
              </w:rPr>
              <w:t xml:space="preserve">     年    月   日</w:t>
            </w:r>
          </w:p>
          <w:p w14:paraId="183B5FBA">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0D0245DB">
            <w:pPr>
              <w:keepNext w:val="0"/>
              <w:keepLines w:val="0"/>
              <w:pageBreakBefore w:val="0"/>
              <w:widowControl/>
              <w:kinsoku w:val="0"/>
              <w:wordWrap/>
              <w:overflowPunct/>
              <w:topLinePunct w:val="0"/>
              <w:autoSpaceDE w:val="0"/>
              <w:autoSpaceDN w:val="0"/>
              <w:bidi w:val="0"/>
              <w:adjustRightInd w:val="0"/>
              <w:snapToGrid w:val="0"/>
              <w:ind w:firstLine="0" w:firstLineChars="0"/>
              <w:jc w:val="right"/>
              <w:textAlignment w:val="baseline"/>
              <w:rPr>
                <w:rFonts w:hint="default"/>
                <w:b w:val="0"/>
                <w:bCs w:val="0"/>
                <w:vertAlign w:val="baseline"/>
                <w:lang w:val="en-US" w:eastAsia="zh-CN"/>
              </w:rPr>
            </w:pPr>
            <w:r>
              <w:rPr>
                <w:rFonts w:hint="eastAsia"/>
                <w:b w:val="0"/>
                <w:bCs w:val="0"/>
                <w:vertAlign w:val="baseline"/>
                <w:lang w:val="en-US" w:eastAsia="zh-CN"/>
              </w:rPr>
              <w:t>（签字或盖章）</w:t>
            </w:r>
          </w:p>
        </w:tc>
        <w:tc>
          <w:tcPr>
            <w:tcW w:w="2842" w:type="dxa"/>
            <w:gridSpan w:val="2"/>
            <w:vAlign w:val="center"/>
          </w:tcPr>
          <w:p w14:paraId="4ACF421E">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r>
              <w:rPr>
                <w:rFonts w:hint="eastAsia"/>
                <w:b w:val="0"/>
                <w:bCs w:val="0"/>
                <w:vertAlign w:val="baseline"/>
                <w:lang w:val="en-US" w:eastAsia="zh-CN"/>
              </w:rPr>
              <w:t>学校修改意见</w:t>
            </w:r>
          </w:p>
          <w:p w14:paraId="35A01321">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536EA3E1">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39A72521">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3FFE7A07">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7BA6DC0A">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65DE8C8D">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69EE5966">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r>
              <w:rPr>
                <w:rFonts w:hint="eastAsia"/>
                <w:b w:val="0"/>
                <w:bCs w:val="0"/>
                <w:vertAlign w:val="baseline"/>
                <w:lang w:val="en-US" w:eastAsia="zh-CN"/>
              </w:rPr>
              <w:t xml:space="preserve">     年    月   日</w:t>
            </w:r>
          </w:p>
          <w:p w14:paraId="06EB5FF6">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rPr>
                <w:rFonts w:hint="eastAsia"/>
                <w:b w:val="0"/>
                <w:bCs w:val="0"/>
                <w:vertAlign w:val="baseline"/>
                <w:lang w:val="en-US" w:eastAsia="zh-CN"/>
              </w:rPr>
            </w:pPr>
          </w:p>
          <w:p w14:paraId="5C664A6A">
            <w:pPr>
              <w:keepNext w:val="0"/>
              <w:keepLines w:val="0"/>
              <w:pageBreakBefore w:val="0"/>
              <w:widowControl/>
              <w:kinsoku w:val="0"/>
              <w:wordWrap/>
              <w:overflowPunct/>
              <w:topLinePunct w:val="0"/>
              <w:autoSpaceDE w:val="0"/>
              <w:autoSpaceDN w:val="0"/>
              <w:bidi w:val="0"/>
              <w:adjustRightInd w:val="0"/>
              <w:snapToGrid w:val="0"/>
              <w:ind w:firstLine="0" w:firstLineChars="0"/>
              <w:jc w:val="right"/>
              <w:textAlignment w:val="baseline"/>
              <w:rPr>
                <w:rFonts w:hint="default"/>
                <w:b w:val="0"/>
                <w:bCs w:val="0"/>
                <w:vertAlign w:val="baseline"/>
                <w:lang w:val="en-US" w:eastAsia="zh-CN"/>
              </w:rPr>
            </w:pPr>
            <w:r>
              <w:rPr>
                <w:rFonts w:hint="eastAsia"/>
                <w:b w:val="0"/>
                <w:bCs w:val="0"/>
                <w:vertAlign w:val="baseline"/>
                <w:lang w:val="en-US" w:eastAsia="zh-CN"/>
              </w:rPr>
              <w:t>（签字或盖章）</w:t>
            </w:r>
          </w:p>
        </w:tc>
      </w:tr>
    </w:tbl>
    <w:p w14:paraId="2FC3EDC0">
      <w:pPr>
        <w:ind w:left="0" w:leftChars="0" w:firstLine="0" w:firstLineChars="0"/>
      </w:pPr>
    </w:p>
    <w:p w14:paraId="4B53AF9A"/>
    <w:p w14:paraId="404EE2DA">
      <w:pPr>
        <w:spacing w:line="400" w:lineRule="exact"/>
        <w:ind w:firstLine="480" w:firstLineChars="200"/>
        <w:rPr>
          <w:rFonts w:ascii="仿宋_GB2312" w:hAnsi="Times New Roman" w:eastAsia="仿宋_GB2312" w:cs="Times New Roman"/>
          <w:color w:val="000000" w:themeColor="text1"/>
          <w:sz w:val="24"/>
          <w:szCs w:val="24"/>
          <w14:textFill>
            <w14:solidFill>
              <w14:schemeClr w14:val="tx1"/>
            </w14:solidFill>
          </w14:textFill>
        </w:rPr>
      </w:pPr>
    </w:p>
    <w:sectPr>
      <w:pgSz w:w="11906" w:h="16838"/>
      <w:pgMar w:top="1440" w:right="1800" w:bottom="1440" w:left="1800"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5709A4-29E9-48D1-84A1-A68C26CEE6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F4F531-5116-4039-956E-C9BEE0938538}"/>
  </w:font>
  <w:font w:name="楷体_GB2312">
    <w:panose1 w:val="02010609030101010101"/>
    <w:charset w:val="86"/>
    <w:family w:val="modern"/>
    <w:pitch w:val="default"/>
    <w:sig w:usb0="00000001" w:usb1="080E0000" w:usb2="00000000" w:usb3="00000000" w:csb0="00040000" w:csb1="00000000"/>
    <w:embedRegular r:id="rId3" w:fontKey="{A8464CE0-F8D5-44C0-BF11-78745D4D5CE7}"/>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CC77AE1C-0AC3-456A-A1CE-19E9B0FAEF30}"/>
  </w:font>
  <w:font w:name="Cambria">
    <w:panose1 w:val="02040503050406030204"/>
    <w:charset w:val="00"/>
    <w:family w:val="roman"/>
    <w:pitch w:val="default"/>
    <w:sig w:usb0="A00002EF" w:usb1="4000004B"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5" w:fontKey="{5A06DC27-FDC1-491B-A2F8-79338D7E22AE}"/>
  </w:font>
  <w:font w:name="Verdana">
    <w:panose1 w:val="020B0604030504040204"/>
    <w:charset w:val="00"/>
    <w:family w:val="swiss"/>
    <w:pitch w:val="default"/>
    <w:sig w:usb0="A00006FF" w:usb1="4000205B" w:usb2="00000010" w:usb3="00000000" w:csb0="2000019F" w:csb1="00000000"/>
  </w:font>
  <w:font w:name="宋体.鄆...">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6" w:fontKey="{D0BC6AF2-DB02-4FD1-BA7A-5627CAE81255}"/>
  </w:font>
  <w:font w:name="Times">
    <w:altName w:val="Times New Roman"/>
    <w:panose1 w:val="02020603050405020304"/>
    <w:charset w:val="00"/>
    <w:family w:val="roman"/>
    <w:pitch w:val="default"/>
    <w:sig w:usb0="00000000" w:usb1="00000000" w:usb2="00000009" w:usb3="00000000" w:csb0="000001FF" w:csb1="00000000"/>
  </w:font>
  <w:font w:name="??">
    <w:altName w:val="Times New Roman"/>
    <w:panose1 w:val="00000000000000000000"/>
    <w:charset w:val="B1"/>
    <w:family w:val="auto"/>
    <w:pitch w:val="default"/>
    <w:sig w:usb0="00000000" w:usb1="00000000" w:usb2="00000000" w:usb3="00000000" w:csb0="00000020" w:csb1="00000000"/>
  </w:font>
  <w:font w:name="方正小标宋简体">
    <w:panose1 w:val="02000000000000000000"/>
    <w:charset w:val="86"/>
    <w:family w:val="auto"/>
    <w:pitch w:val="default"/>
    <w:sig w:usb0="00000001" w:usb1="08000000" w:usb2="00000000" w:usb3="00000000" w:csb0="00040000" w:csb1="00000000"/>
    <w:embedRegular r:id="rId7" w:fontKey="{60C57BFB-05F6-4A3F-8DB9-A69CF8898A17}"/>
  </w:font>
  <w:font w:name="仿宋">
    <w:panose1 w:val="02010609060101010101"/>
    <w:charset w:val="86"/>
    <w:family w:val="modern"/>
    <w:pitch w:val="default"/>
    <w:sig w:usb0="800002BF" w:usb1="38CF7CFA" w:usb2="00000016" w:usb3="00000000" w:csb0="00040001" w:csb1="00000000"/>
    <w:embedRegular r:id="rId8" w:fontKey="{206D7A3F-DF14-4208-AE18-3C8B494F06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27A4">
    <w:pPr>
      <w:pStyle w:val="27"/>
      <w:jc w:val="center"/>
    </w:pPr>
  </w:p>
  <w:p w14:paraId="5C4598E7">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35689"/>
    </w:sdtPr>
    <w:sdtContent>
      <w:p w14:paraId="1F34CAD7">
        <w:pPr>
          <w:pStyle w:val="27"/>
          <w:jc w:val="center"/>
        </w:pPr>
        <w:r>
          <w:fldChar w:fldCharType="begin"/>
        </w:r>
        <w:r>
          <w:instrText xml:space="preserve">PAGE   \* MERGEFORMAT</w:instrText>
        </w:r>
        <w:r>
          <w:fldChar w:fldCharType="separate"/>
        </w:r>
        <w:r>
          <w:rPr>
            <w:lang w:val="zh-CN"/>
          </w:rPr>
          <w:t>15</w:t>
        </w:r>
        <w:r>
          <w:fldChar w:fldCharType="end"/>
        </w:r>
      </w:p>
    </w:sdtContent>
  </w:sdt>
  <w:p w14:paraId="6364BFA0">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F7876"/>
    <w:multiLevelType w:val="singleLevel"/>
    <w:tmpl w:val="1DAF7876"/>
    <w:lvl w:ilvl="0" w:tentative="0">
      <w:start w:val="10"/>
      <w:numFmt w:val="chineseCounting"/>
      <w:suff w:val="nothing"/>
      <w:lvlText w:val="%1、"/>
      <w:lvlJc w:val="left"/>
      <w:rPr>
        <w:rFonts w:hint="eastAsia"/>
      </w:rPr>
    </w:lvl>
  </w:abstractNum>
  <w:abstractNum w:abstractNumId="1">
    <w:nsid w:val="36F86EDF"/>
    <w:multiLevelType w:val="singleLevel"/>
    <w:tmpl w:val="36F86ED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hMjhhNTIwMWUzZTJkNGE5NDhhYjg4ZTM1MTg1MTYifQ=="/>
  </w:docVars>
  <w:rsids>
    <w:rsidRoot w:val="004D253F"/>
    <w:rsid w:val="00000979"/>
    <w:rsid w:val="00007E52"/>
    <w:rsid w:val="00013E94"/>
    <w:rsid w:val="00034C1D"/>
    <w:rsid w:val="00041652"/>
    <w:rsid w:val="000447C3"/>
    <w:rsid w:val="000513EB"/>
    <w:rsid w:val="00064276"/>
    <w:rsid w:val="00064358"/>
    <w:rsid w:val="00064EC4"/>
    <w:rsid w:val="00072D21"/>
    <w:rsid w:val="00082A98"/>
    <w:rsid w:val="0008649D"/>
    <w:rsid w:val="00094B18"/>
    <w:rsid w:val="000A0400"/>
    <w:rsid w:val="000A47CC"/>
    <w:rsid w:val="000B3F15"/>
    <w:rsid w:val="000B79CE"/>
    <w:rsid w:val="000C1FD3"/>
    <w:rsid w:val="000C2CCF"/>
    <w:rsid w:val="000C3C79"/>
    <w:rsid w:val="000D2770"/>
    <w:rsid w:val="000D541F"/>
    <w:rsid w:val="000E1E3D"/>
    <w:rsid w:val="000E3177"/>
    <w:rsid w:val="000E5E68"/>
    <w:rsid w:val="00116724"/>
    <w:rsid w:val="0012579C"/>
    <w:rsid w:val="00131420"/>
    <w:rsid w:val="0017557E"/>
    <w:rsid w:val="00175C99"/>
    <w:rsid w:val="0018152D"/>
    <w:rsid w:val="00182B91"/>
    <w:rsid w:val="001B0DB8"/>
    <w:rsid w:val="001B574E"/>
    <w:rsid w:val="001C64A9"/>
    <w:rsid w:val="001D21E0"/>
    <w:rsid w:val="001D428C"/>
    <w:rsid w:val="001E012F"/>
    <w:rsid w:val="001E106E"/>
    <w:rsid w:val="001E4331"/>
    <w:rsid w:val="001F176E"/>
    <w:rsid w:val="00201874"/>
    <w:rsid w:val="00211DCD"/>
    <w:rsid w:val="00217DFD"/>
    <w:rsid w:val="00225BF6"/>
    <w:rsid w:val="00226176"/>
    <w:rsid w:val="00236F35"/>
    <w:rsid w:val="002403E8"/>
    <w:rsid w:val="00244AB2"/>
    <w:rsid w:val="00246BAC"/>
    <w:rsid w:val="00255DD6"/>
    <w:rsid w:val="00263C30"/>
    <w:rsid w:val="00284D5B"/>
    <w:rsid w:val="002927BD"/>
    <w:rsid w:val="002A0A8B"/>
    <w:rsid w:val="002A13FE"/>
    <w:rsid w:val="002A49F0"/>
    <w:rsid w:val="002B3294"/>
    <w:rsid w:val="002C6D62"/>
    <w:rsid w:val="002D5ECC"/>
    <w:rsid w:val="002E0BE4"/>
    <w:rsid w:val="002E2036"/>
    <w:rsid w:val="002F0A7F"/>
    <w:rsid w:val="002F7163"/>
    <w:rsid w:val="00321781"/>
    <w:rsid w:val="00331AE2"/>
    <w:rsid w:val="00332B46"/>
    <w:rsid w:val="003377E3"/>
    <w:rsid w:val="00342124"/>
    <w:rsid w:val="00342633"/>
    <w:rsid w:val="00342F71"/>
    <w:rsid w:val="00344091"/>
    <w:rsid w:val="00344A56"/>
    <w:rsid w:val="00366169"/>
    <w:rsid w:val="00373B43"/>
    <w:rsid w:val="00376357"/>
    <w:rsid w:val="00376914"/>
    <w:rsid w:val="00384FAA"/>
    <w:rsid w:val="00387294"/>
    <w:rsid w:val="003978D1"/>
    <w:rsid w:val="003C39C9"/>
    <w:rsid w:val="003C58DC"/>
    <w:rsid w:val="003D7653"/>
    <w:rsid w:val="003E30DB"/>
    <w:rsid w:val="003E3146"/>
    <w:rsid w:val="003E73A7"/>
    <w:rsid w:val="003F7630"/>
    <w:rsid w:val="004272FC"/>
    <w:rsid w:val="004313CE"/>
    <w:rsid w:val="0044288C"/>
    <w:rsid w:val="004428F6"/>
    <w:rsid w:val="00453653"/>
    <w:rsid w:val="00456BB0"/>
    <w:rsid w:val="004627FB"/>
    <w:rsid w:val="00463079"/>
    <w:rsid w:val="00465AF5"/>
    <w:rsid w:val="004671F4"/>
    <w:rsid w:val="00472F17"/>
    <w:rsid w:val="00485152"/>
    <w:rsid w:val="004A4B05"/>
    <w:rsid w:val="004B12AC"/>
    <w:rsid w:val="004B6A4B"/>
    <w:rsid w:val="004B6B9C"/>
    <w:rsid w:val="004C123F"/>
    <w:rsid w:val="004C65A6"/>
    <w:rsid w:val="004D253F"/>
    <w:rsid w:val="004F09CC"/>
    <w:rsid w:val="004F4413"/>
    <w:rsid w:val="004F5805"/>
    <w:rsid w:val="00504C51"/>
    <w:rsid w:val="0052283C"/>
    <w:rsid w:val="00532615"/>
    <w:rsid w:val="00532E58"/>
    <w:rsid w:val="00533719"/>
    <w:rsid w:val="0053503A"/>
    <w:rsid w:val="00537DA2"/>
    <w:rsid w:val="00550257"/>
    <w:rsid w:val="00551B5F"/>
    <w:rsid w:val="005551AB"/>
    <w:rsid w:val="0056045E"/>
    <w:rsid w:val="00562934"/>
    <w:rsid w:val="00570EA6"/>
    <w:rsid w:val="005755F1"/>
    <w:rsid w:val="005837A7"/>
    <w:rsid w:val="00585F66"/>
    <w:rsid w:val="00592ABB"/>
    <w:rsid w:val="005A65B3"/>
    <w:rsid w:val="005B11F9"/>
    <w:rsid w:val="005C6A7D"/>
    <w:rsid w:val="005D11B2"/>
    <w:rsid w:val="005D2A74"/>
    <w:rsid w:val="005D60D1"/>
    <w:rsid w:val="005E2F5C"/>
    <w:rsid w:val="005E4DF3"/>
    <w:rsid w:val="005E7B53"/>
    <w:rsid w:val="005F5B70"/>
    <w:rsid w:val="005F60E8"/>
    <w:rsid w:val="0060569B"/>
    <w:rsid w:val="00612442"/>
    <w:rsid w:val="00620BBF"/>
    <w:rsid w:val="00623543"/>
    <w:rsid w:val="00623DC6"/>
    <w:rsid w:val="006301D1"/>
    <w:rsid w:val="006322CA"/>
    <w:rsid w:val="00634860"/>
    <w:rsid w:val="00636CC2"/>
    <w:rsid w:val="0065295E"/>
    <w:rsid w:val="00652E3F"/>
    <w:rsid w:val="0065746A"/>
    <w:rsid w:val="00664067"/>
    <w:rsid w:val="00665A0C"/>
    <w:rsid w:val="006726BA"/>
    <w:rsid w:val="006729D9"/>
    <w:rsid w:val="00675FC7"/>
    <w:rsid w:val="00676351"/>
    <w:rsid w:val="006867EC"/>
    <w:rsid w:val="00687C77"/>
    <w:rsid w:val="00696DF3"/>
    <w:rsid w:val="006A0408"/>
    <w:rsid w:val="006A0989"/>
    <w:rsid w:val="006A1A32"/>
    <w:rsid w:val="006A1EAE"/>
    <w:rsid w:val="006A466F"/>
    <w:rsid w:val="006A4FC0"/>
    <w:rsid w:val="006B13CC"/>
    <w:rsid w:val="006B2A02"/>
    <w:rsid w:val="006B382E"/>
    <w:rsid w:val="006C07D1"/>
    <w:rsid w:val="006C3E54"/>
    <w:rsid w:val="006C57B1"/>
    <w:rsid w:val="006C7E87"/>
    <w:rsid w:val="006D2048"/>
    <w:rsid w:val="006E1754"/>
    <w:rsid w:val="006E1A9F"/>
    <w:rsid w:val="006F523E"/>
    <w:rsid w:val="006F6508"/>
    <w:rsid w:val="006F7599"/>
    <w:rsid w:val="00701F54"/>
    <w:rsid w:val="00710DD7"/>
    <w:rsid w:val="007207F5"/>
    <w:rsid w:val="007233AA"/>
    <w:rsid w:val="00725870"/>
    <w:rsid w:val="007324C0"/>
    <w:rsid w:val="00746C37"/>
    <w:rsid w:val="00751FA5"/>
    <w:rsid w:val="00754014"/>
    <w:rsid w:val="00761B34"/>
    <w:rsid w:val="007667F0"/>
    <w:rsid w:val="007726E1"/>
    <w:rsid w:val="00783935"/>
    <w:rsid w:val="0078556B"/>
    <w:rsid w:val="00791A98"/>
    <w:rsid w:val="00795874"/>
    <w:rsid w:val="007A288A"/>
    <w:rsid w:val="007D1D35"/>
    <w:rsid w:val="007D219A"/>
    <w:rsid w:val="007D3099"/>
    <w:rsid w:val="007D7A57"/>
    <w:rsid w:val="007E0956"/>
    <w:rsid w:val="007E4029"/>
    <w:rsid w:val="00802DC2"/>
    <w:rsid w:val="00807EE0"/>
    <w:rsid w:val="008108E4"/>
    <w:rsid w:val="00812B61"/>
    <w:rsid w:val="008166ED"/>
    <w:rsid w:val="00824B1E"/>
    <w:rsid w:val="00830E3A"/>
    <w:rsid w:val="00836D8F"/>
    <w:rsid w:val="0084584F"/>
    <w:rsid w:val="00872284"/>
    <w:rsid w:val="008765E4"/>
    <w:rsid w:val="008842A7"/>
    <w:rsid w:val="008876B9"/>
    <w:rsid w:val="00892B4A"/>
    <w:rsid w:val="0089440F"/>
    <w:rsid w:val="00894FDB"/>
    <w:rsid w:val="008A23C8"/>
    <w:rsid w:val="008B0753"/>
    <w:rsid w:val="008B24D5"/>
    <w:rsid w:val="008C1DDD"/>
    <w:rsid w:val="008C25A3"/>
    <w:rsid w:val="008C65F5"/>
    <w:rsid w:val="008D3C4A"/>
    <w:rsid w:val="008E4B96"/>
    <w:rsid w:val="008F40B9"/>
    <w:rsid w:val="00903480"/>
    <w:rsid w:val="00903556"/>
    <w:rsid w:val="009111F0"/>
    <w:rsid w:val="009208EC"/>
    <w:rsid w:val="009302FC"/>
    <w:rsid w:val="00930DE0"/>
    <w:rsid w:val="00931029"/>
    <w:rsid w:val="0095085F"/>
    <w:rsid w:val="00953E9C"/>
    <w:rsid w:val="00964BB1"/>
    <w:rsid w:val="00965137"/>
    <w:rsid w:val="00995D82"/>
    <w:rsid w:val="009A16DF"/>
    <w:rsid w:val="009A2CE4"/>
    <w:rsid w:val="009A3E3B"/>
    <w:rsid w:val="009A3F13"/>
    <w:rsid w:val="009A589F"/>
    <w:rsid w:val="009C5DF1"/>
    <w:rsid w:val="009C62D9"/>
    <w:rsid w:val="009E252E"/>
    <w:rsid w:val="009E63E6"/>
    <w:rsid w:val="009F3B0E"/>
    <w:rsid w:val="009F6B31"/>
    <w:rsid w:val="00A446B0"/>
    <w:rsid w:val="00A72EDF"/>
    <w:rsid w:val="00A822EB"/>
    <w:rsid w:val="00A8408C"/>
    <w:rsid w:val="00A84385"/>
    <w:rsid w:val="00A86659"/>
    <w:rsid w:val="00A90641"/>
    <w:rsid w:val="00A95168"/>
    <w:rsid w:val="00AA3A08"/>
    <w:rsid w:val="00AA4F2F"/>
    <w:rsid w:val="00AA5E93"/>
    <w:rsid w:val="00AB494F"/>
    <w:rsid w:val="00AB5EFB"/>
    <w:rsid w:val="00AD2850"/>
    <w:rsid w:val="00AD3CB7"/>
    <w:rsid w:val="00AF29A3"/>
    <w:rsid w:val="00AF2C0A"/>
    <w:rsid w:val="00B056D3"/>
    <w:rsid w:val="00B07080"/>
    <w:rsid w:val="00B3327C"/>
    <w:rsid w:val="00B46D14"/>
    <w:rsid w:val="00B5178F"/>
    <w:rsid w:val="00B55E0F"/>
    <w:rsid w:val="00B5684C"/>
    <w:rsid w:val="00B57C10"/>
    <w:rsid w:val="00B76819"/>
    <w:rsid w:val="00B7695E"/>
    <w:rsid w:val="00B84AD1"/>
    <w:rsid w:val="00B86420"/>
    <w:rsid w:val="00B87EAA"/>
    <w:rsid w:val="00BB58A5"/>
    <w:rsid w:val="00BB7F35"/>
    <w:rsid w:val="00BC68B2"/>
    <w:rsid w:val="00BD1AD8"/>
    <w:rsid w:val="00BD2A14"/>
    <w:rsid w:val="00BF41E3"/>
    <w:rsid w:val="00BF7738"/>
    <w:rsid w:val="00C0386B"/>
    <w:rsid w:val="00C11227"/>
    <w:rsid w:val="00C164F5"/>
    <w:rsid w:val="00C20B43"/>
    <w:rsid w:val="00C2249A"/>
    <w:rsid w:val="00C23ABB"/>
    <w:rsid w:val="00C27491"/>
    <w:rsid w:val="00C3158A"/>
    <w:rsid w:val="00C32A75"/>
    <w:rsid w:val="00C42B1E"/>
    <w:rsid w:val="00C77D45"/>
    <w:rsid w:val="00C809AB"/>
    <w:rsid w:val="00C83831"/>
    <w:rsid w:val="00C8457A"/>
    <w:rsid w:val="00C86C9B"/>
    <w:rsid w:val="00C86D42"/>
    <w:rsid w:val="00C92D65"/>
    <w:rsid w:val="00CA3369"/>
    <w:rsid w:val="00CB6B32"/>
    <w:rsid w:val="00CC093A"/>
    <w:rsid w:val="00CC5D1D"/>
    <w:rsid w:val="00CE2537"/>
    <w:rsid w:val="00CF11D8"/>
    <w:rsid w:val="00CF1C56"/>
    <w:rsid w:val="00D0748F"/>
    <w:rsid w:val="00D10CD9"/>
    <w:rsid w:val="00D166F2"/>
    <w:rsid w:val="00D20A8A"/>
    <w:rsid w:val="00D322AE"/>
    <w:rsid w:val="00D359F8"/>
    <w:rsid w:val="00D35F4C"/>
    <w:rsid w:val="00D37534"/>
    <w:rsid w:val="00D40A56"/>
    <w:rsid w:val="00D428C7"/>
    <w:rsid w:val="00D43E4A"/>
    <w:rsid w:val="00D45F36"/>
    <w:rsid w:val="00D466A8"/>
    <w:rsid w:val="00D57AC7"/>
    <w:rsid w:val="00D907E1"/>
    <w:rsid w:val="00D9403F"/>
    <w:rsid w:val="00DB61C2"/>
    <w:rsid w:val="00DC6F52"/>
    <w:rsid w:val="00DE50CF"/>
    <w:rsid w:val="00DF4B43"/>
    <w:rsid w:val="00DF73B6"/>
    <w:rsid w:val="00E00A0F"/>
    <w:rsid w:val="00E033BA"/>
    <w:rsid w:val="00E070D4"/>
    <w:rsid w:val="00E12D20"/>
    <w:rsid w:val="00E16296"/>
    <w:rsid w:val="00E20DE5"/>
    <w:rsid w:val="00E21AA5"/>
    <w:rsid w:val="00E225AF"/>
    <w:rsid w:val="00E24D4F"/>
    <w:rsid w:val="00E311E4"/>
    <w:rsid w:val="00E331AC"/>
    <w:rsid w:val="00E43650"/>
    <w:rsid w:val="00E43CD7"/>
    <w:rsid w:val="00E50862"/>
    <w:rsid w:val="00E64409"/>
    <w:rsid w:val="00E64E3A"/>
    <w:rsid w:val="00E76CFC"/>
    <w:rsid w:val="00E83589"/>
    <w:rsid w:val="00E85A68"/>
    <w:rsid w:val="00E86536"/>
    <w:rsid w:val="00E87739"/>
    <w:rsid w:val="00EB1041"/>
    <w:rsid w:val="00EC148D"/>
    <w:rsid w:val="00EC60E2"/>
    <w:rsid w:val="00ED3E39"/>
    <w:rsid w:val="00EE026C"/>
    <w:rsid w:val="00EE3357"/>
    <w:rsid w:val="00EE6F1B"/>
    <w:rsid w:val="00EF05CA"/>
    <w:rsid w:val="00EF714E"/>
    <w:rsid w:val="00F05245"/>
    <w:rsid w:val="00F12BB9"/>
    <w:rsid w:val="00F24E58"/>
    <w:rsid w:val="00F27C32"/>
    <w:rsid w:val="00F33CE3"/>
    <w:rsid w:val="00F450A9"/>
    <w:rsid w:val="00F46A8E"/>
    <w:rsid w:val="00F52BBD"/>
    <w:rsid w:val="00F57C71"/>
    <w:rsid w:val="00F606D8"/>
    <w:rsid w:val="00F65E02"/>
    <w:rsid w:val="00F719D5"/>
    <w:rsid w:val="00F77E6F"/>
    <w:rsid w:val="00F8206A"/>
    <w:rsid w:val="00F9037C"/>
    <w:rsid w:val="00F920FD"/>
    <w:rsid w:val="00F92BE0"/>
    <w:rsid w:val="00F93132"/>
    <w:rsid w:val="00FC0175"/>
    <w:rsid w:val="00FC4036"/>
    <w:rsid w:val="00FC4E2E"/>
    <w:rsid w:val="00FC6CF0"/>
    <w:rsid w:val="00FD1B6B"/>
    <w:rsid w:val="00FD707A"/>
    <w:rsid w:val="00FE1CFA"/>
    <w:rsid w:val="00FE7251"/>
    <w:rsid w:val="010B0F20"/>
    <w:rsid w:val="01B65035"/>
    <w:rsid w:val="01B916AE"/>
    <w:rsid w:val="01FA65AD"/>
    <w:rsid w:val="02557C87"/>
    <w:rsid w:val="026D3223"/>
    <w:rsid w:val="029127CE"/>
    <w:rsid w:val="02A613F0"/>
    <w:rsid w:val="02A617D7"/>
    <w:rsid w:val="036E1694"/>
    <w:rsid w:val="03E321E5"/>
    <w:rsid w:val="043C42DB"/>
    <w:rsid w:val="049F343C"/>
    <w:rsid w:val="04AB0032"/>
    <w:rsid w:val="04BC1BC1"/>
    <w:rsid w:val="04C74740"/>
    <w:rsid w:val="04D45B1D"/>
    <w:rsid w:val="04E816D7"/>
    <w:rsid w:val="050D470B"/>
    <w:rsid w:val="051C0693"/>
    <w:rsid w:val="05532E2A"/>
    <w:rsid w:val="05CB55DA"/>
    <w:rsid w:val="06250FB8"/>
    <w:rsid w:val="06490CCA"/>
    <w:rsid w:val="067526A6"/>
    <w:rsid w:val="070C28DE"/>
    <w:rsid w:val="07396493"/>
    <w:rsid w:val="07506C6F"/>
    <w:rsid w:val="07532501"/>
    <w:rsid w:val="07A4445E"/>
    <w:rsid w:val="07D51887"/>
    <w:rsid w:val="08347C55"/>
    <w:rsid w:val="08725B73"/>
    <w:rsid w:val="08AE00F1"/>
    <w:rsid w:val="08BF496D"/>
    <w:rsid w:val="08ED6E6B"/>
    <w:rsid w:val="091B5ED7"/>
    <w:rsid w:val="0A0563F9"/>
    <w:rsid w:val="0A315A71"/>
    <w:rsid w:val="0A621C13"/>
    <w:rsid w:val="0A747FBD"/>
    <w:rsid w:val="0A890BA9"/>
    <w:rsid w:val="0AE24082"/>
    <w:rsid w:val="0B100BEF"/>
    <w:rsid w:val="0B3250D4"/>
    <w:rsid w:val="0B77491E"/>
    <w:rsid w:val="0BC36107"/>
    <w:rsid w:val="0C12352B"/>
    <w:rsid w:val="0C1B4F42"/>
    <w:rsid w:val="0C263F01"/>
    <w:rsid w:val="0C3C09E9"/>
    <w:rsid w:val="0C5D48B3"/>
    <w:rsid w:val="0C8A6C5E"/>
    <w:rsid w:val="0C8C0B1C"/>
    <w:rsid w:val="0C944E66"/>
    <w:rsid w:val="0CAE6912"/>
    <w:rsid w:val="0CB10B0B"/>
    <w:rsid w:val="0CEC11E8"/>
    <w:rsid w:val="0D3D1A44"/>
    <w:rsid w:val="0D5F7C0C"/>
    <w:rsid w:val="0DA16476"/>
    <w:rsid w:val="0DF540CC"/>
    <w:rsid w:val="0DFC36AD"/>
    <w:rsid w:val="0EB16245"/>
    <w:rsid w:val="0EF56E54"/>
    <w:rsid w:val="0EFE2A57"/>
    <w:rsid w:val="0F0C6A8E"/>
    <w:rsid w:val="0F354684"/>
    <w:rsid w:val="0F661BEE"/>
    <w:rsid w:val="0FCB1589"/>
    <w:rsid w:val="0FCD3553"/>
    <w:rsid w:val="0FE816C8"/>
    <w:rsid w:val="101F5F11"/>
    <w:rsid w:val="104906FF"/>
    <w:rsid w:val="104E7226"/>
    <w:rsid w:val="105E2DCF"/>
    <w:rsid w:val="1064474E"/>
    <w:rsid w:val="107B28EA"/>
    <w:rsid w:val="10D21F6B"/>
    <w:rsid w:val="11394020"/>
    <w:rsid w:val="11755190"/>
    <w:rsid w:val="11DC71F8"/>
    <w:rsid w:val="11E34C1C"/>
    <w:rsid w:val="11FD15EF"/>
    <w:rsid w:val="122A251B"/>
    <w:rsid w:val="12751C80"/>
    <w:rsid w:val="12B44556"/>
    <w:rsid w:val="12C50511"/>
    <w:rsid w:val="12D76496"/>
    <w:rsid w:val="141A488D"/>
    <w:rsid w:val="144B1DEC"/>
    <w:rsid w:val="14FC3B61"/>
    <w:rsid w:val="15086DDB"/>
    <w:rsid w:val="150F0CFD"/>
    <w:rsid w:val="15C52F2D"/>
    <w:rsid w:val="15D869FE"/>
    <w:rsid w:val="15E75D16"/>
    <w:rsid w:val="16361726"/>
    <w:rsid w:val="16797F90"/>
    <w:rsid w:val="167A3D60"/>
    <w:rsid w:val="16905FFF"/>
    <w:rsid w:val="16970735"/>
    <w:rsid w:val="16DC22CD"/>
    <w:rsid w:val="16E7674F"/>
    <w:rsid w:val="171B26BC"/>
    <w:rsid w:val="176E3033"/>
    <w:rsid w:val="17780248"/>
    <w:rsid w:val="17EA785A"/>
    <w:rsid w:val="1881137E"/>
    <w:rsid w:val="189C60B9"/>
    <w:rsid w:val="18F845CE"/>
    <w:rsid w:val="191056E7"/>
    <w:rsid w:val="1A621BF6"/>
    <w:rsid w:val="1A947215"/>
    <w:rsid w:val="1A9C3593"/>
    <w:rsid w:val="1B386405"/>
    <w:rsid w:val="1B7E1BA5"/>
    <w:rsid w:val="1B8B565F"/>
    <w:rsid w:val="1C4123B1"/>
    <w:rsid w:val="1C5C17D8"/>
    <w:rsid w:val="1CAC44F0"/>
    <w:rsid w:val="1CF8633A"/>
    <w:rsid w:val="1D0460DA"/>
    <w:rsid w:val="1D28001A"/>
    <w:rsid w:val="1D4E628F"/>
    <w:rsid w:val="1D5A3AB3"/>
    <w:rsid w:val="1D7741F6"/>
    <w:rsid w:val="1D874A11"/>
    <w:rsid w:val="1DA578BD"/>
    <w:rsid w:val="1DBA1A6E"/>
    <w:rsid w:val="1DC67833"/>
    <w:rsid w:val="1DD81A08"/>
    <w:rsid w:val="1DE71C83"/>
    <w:rsid w:val="1E21371B"/>
    <w:rsid w:val="1E2E7DE2"/>
    <w:rsid w:val="1E4946EC"/>
    <w:rsid w:val="1E4C4EB5"/>
    <w:rsid w:val="1ED27214"/>
    <w:rsid w:val="1F1D178A"/>
    <w:rsid w:val="1F2C5185"/>
    <w:rsid w:val="1F3D4B86"/>
    <w:rsid w:val="1F572E39"/>
    <w:rsid w:val="1F6C249F"/>
    <w:rsid w:val="1F70574E"/>
    <w:rsid w:val="1F7C464D"/>
    <w:rsid w:val="1FB35D6F"/>
    <w:rsid w:val="1FD9384E"/>
    <w:rsid w:val="1FF2781B"/>
    <w:rsid w:val="202E1879"/>
    <w:rsid w:val="204B3347"/>
    <w:rsid w:val="20623843"/>
    <w:rsid w:val="209307BA"/>
    <w:rsid w:val="20A21E92"/>
    <w:rsid w:val="20B63111"/>
    <w:rsid w:val="20DC60D3"/>
    <w:rsid w:val="21B856E5"/>
    <w:rsid w:val="21C700A8"/>
    <w:rsid w:val="21E72145"/>
    <w:rsid w:val="21E93B03"/>
    <w:rsid w:val="22573E4D"/>
    <w:rsid w:val="229A0BC5"/>
    <w:rsid w:val="22AA26DD"/>
    <w:rsid w:val="22AE015D"/>
    <w:rsid w:val="22FF71D3"/>
    <w:rsid w:val="23123B41"/>
    <w:rsid w:val="23251CF8"/>
    <w:rsid w:val="23255AD4"/>
    <w:rsid w:val="23323CFF"/>
    <w:rsid w:val="234C5F1E"/>
    <w:rsid w:val="23785B1F"/>
    <w:rsid w:val="23851665"/>
    <w:rsid w:val="238C0BD7"/>
    <w:rsid w:val="23B048C6"/>
    <w:rsid w:val="23B54577"/>
    <w:rsid w:val="23C6058D"/>
    <w:rsid w:val="23D762F6"/>
    <w:rsid w:val="23FE3445"/>
    <w:rsid w:val="24021FD6"/>
    <w:rsid w:val="242157C3"/>
    <w:rsid w:val="244B2840"/>
    <w:rsid w:val="249A1C21"/>
    <w:rsid w:val="24C57390"/>
    <w:rsid w:val="24D01A4E"/>
    <w:rsid w:val="24F57B9E"/>
    <w:rsid w:val="250E483C"/>
    <w:rsid w:val="252437BD"/>
    <w:rsid w:val="25A84952"/>
    <w:rsid w:val="25B84061"/>
    <w:rsid w:val="260F11EB"/>
    <w:rsid w:val="26343421"/>
    <w:rsid w:val="267A11BB"/>
    <w:rsid w:val="267A4FC4"/>
    <w:rsid w:val="267F67D1"/>
    <w:rsid w:val="26AC2F1A"/>
    <w:rsid w:val="26B97F35"/>
    <w:rsid w:val="26CE2E3C"/>
    <w:rsid w:val="26DA4FA1"/>
    <w:rsid w:val="27181248"/>
    <w:rsid w:val="27374E33"/>
    <w:rsid w:val="27B93C82"/>
    <w:rsid w:val="27E9484A"/>
    <w:rsid w:val="28090D5A"/>
    <w:rsid w:val="284101E2"/>
    <w:rsid w:val="2844693A"/>
    <w:rsid w:val="28837896"/>
    <w:rsid w:val="2898484E"/>
    <w:rsid w:val="29232FE2"/>
    <w:rsid w:val="29390877"/>
    <w:rsid w:val="29573E8A"/>
    <w:rsid w:val="296A5E41"/>
    <w:rsid w:val="29CA198B"/>
    <w:rsid w:val="29F87B70"/>
    <w:rsid w:val="2A174449"/>
    <w:rsid w:val="2A5616FA"/>
    <w:rsid w:val="2A64465C"/>
    <w:rsid w:val="2B4F5AE3"/>
    <w:rsid w:val="2BC949B7"/>
    <w:rsid w:val="2C3E6C86"/>
    <w:rsid w:val="2C4141D8"/>
    <w:rsid w:val="2C8D7E9A"/>
    <w:rsid w:val="2CAD5E46"/>
    <w:rsid w:val="2CD42B76"/>
    <w:rsid w:val="2CE679A2"/>
    <w:rsid w:val="2D08461F"/>
    <w:rsid w:val="2D314CC9"/>
    <w:rsid w:val="2D35609E"/>
    <w:rsid w:val="2D960FD0"/>
    <w:rsid w:val="2DA02DDE"/>
    <w:rsid w:val="2DA82AB1"/>
    <w:rsid w:val="2DAC25A2"/>
    <w:rsid w:val="2DB10CB4"/>
    <w:rsid w:val="2E0C1292"/>
    <w:rsid w:val="2E121E43"/>
    <w:rsid w:val="2E5D389C"/>
    <w:rsid w:val="2EAE08D8"/>
    <w:rsid w:val="2F1105A0"/>
    <w:rsid w:val="2F2B701F"/>
    <w:rsid w:val="2F74526F"/>
    <w:rsid w:val="2F7A7919"/>
    <w:rsid w:val="2F8A6B45"/>
    <w:rsid w:val="2F911A4F"/>
    <w:rsid w:val="2F9B5A9D"/>
    <w:rsid w:val="2FD9429C"/>
    <w:rsid w:val="2FEB5CCB"/>
    <w:rsid w:val="30564A47"/>
    <w:rsid w:val="30590093"/>
    <w:rsid w:val="306A22A0"/>
    <w:rsid w:val="30907369"/>
    <w:rsid w:val="30934EB5"/>
    <w:rsid w:val="30E02DE2"/>
    <w:rsid w:val="30F47322"/>
    <w:rsid w:val="311E1BCE"/>
    <w:rsid w:val="31345F8C"/>
    <w:rsid w:val="3139239E"/>
    <w:rsid w:val="3177024E"/>
    <w:rsid w:val="318831F8"/>
    <w:rsid w:val="318C280E"/>
    <w:rsid w:val="31930CF8"/>
    <w:rsid w:val="319F4720"/>
    <w:rsid w:val="31D64091"/>
    <w:rsid w:val="32892343"/>
    <w:rsid w:val="32894C60"/>
    <w:rsid w:val="329634F9"/>
    <w:rsid w:val="32CD2A10"/>
    <w:rsid w:val="32CE4D68"/>
    <w:rsid w:val="32FD6480"/>
    <w:rsid w:val="33002F08"/>
    <w:rsid w:val="33075090"/>
    <w:rsid w:val="331E002D"/>
    <w:rsid w:val="334B7E7C"/>
    <w:rsid w:val="33812DEE"/>
    <w:rsid w:val="33B7244C"/>
    <w:rsid w:val="33D400CE"/>
    <w:rsid w:val="33ED56C2"/>
    <w:rsid w:val="34183FF5"/>
    <w:rsid w:val="348E492F"/>
    <w:rsid w:val="349A75F8"/>
    <w:rsid w:val="34DC7FF6"/>
    <w:rsid w:val="351A3F72"/>
    <w:rsid w:val="351C3C3A"/>
    <w:rsid w:val="352D3D44"/>
    <w:rsid w:val="353D7F83"/>
    <w:rsid w:val="3550576D"/>
    <w:rsid w:val="35B07507"/>
    <w:rsid w:val="36315D3A"/>
    <w:rsid w:val="363C359C"/>
    <w:rsid w:val="366935D4"/>
    <w:rsid w:val="371F3DE4"/>
    <w:rsid w:val="37623486"/>
    <w:rsid w:val="37E538F2"/>
    <w:rsid w:val="380C3A70"/>
    <w:rsid w:val="3816417C"/>
    <w:rsid w:val="38210D36"/>
    <w:rsid w:val="384864BF"/>
    <w:rsid w:val="388B7A5F"/>
    <w:rsid w:val="38961E84"/>
    <w:rsid w:val="38F82B3F"/>
    <w:rsid w:val="390C09AC"/>
    <w:rsid w:val="39276EC5"/>
    <w:rsid w:val="398F24DF"/>
    <w:rsid w:val="399C7999"/>
    <w:rsid w:val="39B85C3D"/>
    <w:rsid w:val="39C24EFB"/>
    <w:rsid w:val="39CE2AE7"/>
    <w:rsid w:val="3A7A745C"/>
    <w:rsid w:val="3A8730BD"/>
    <w:rsid w:val="3A93390A"/>
    <w:rsid w:val="3AB46F3A"/>
    <w:rsid w:val="3AC00D9C"/>
    <w:rsid w:val="3AFA6DCD"/>
    <w:rsid w:val="3B191B5E"/>
    <w:rsid w:val="3B3D42E8"/>
    <w:rsid w:val="3B415744"/>
    <w:rsid w:val="3B4262F3"/>
    <w:rsid w:val="3BAC55D5"/>
    <w:rsid w:val="3BAE20E2"/>
    <w:rsid w:val="3BD31641"/>
    <w:rsid w:val="3C0C1CC3"/>
    <w:rsid w:val="3C1A2DCC"/>
    <w:rsid w:val="3C6777EE"/>
    <w:rsid w:val="3CAD1084"/>
    <w:rsid w:val="3CCA65A0"/>
    <w:rsid w:val="3CE11E2A"/>
    <w:rsid w:val="3D0F2205"/>
    <w:rsid w:val="3D2832C7"/>
    <w:rsid w:val="3D7E1D3E"/>
    <w:rsid w:val="3D85124E"/>
    <w:rsid w:val="3E131936"/>
    <w:rsid w:val="3E261EFC"/>
    <w:rsid w:val="3E2A0832"/>
    <w:rsid w:val="3E5500EC"/>
    <w:rsid w:val="3E7013C9"/>
    <w:rsid w:val="3E933797"/>
    <w:rsid w:val="3EBA3F5B"/>
    <w:rsid w:val="3EC534C3"/>
    <w:rsid w:val="3ED03C16"/>
    <w:rsid w:val="3EE04B9F"/>
    <w:rsid w:val="3F3D56D4"/>
    <w:rsid w:val="3F3D5999"/>
    <w:rsid w:val="3F513AAF"/>
    <w:rsid w:val="3F890995"/>
    <w:rsid w:val="3F960984"/>
    <w:rsid w:val="3FD2015D"/>
    <w:rsid w:val="41025B3E"/>
    <w:rsid w:val="41184BE2"/>
    <w:rsid w:val="41304A6F"/>
    <w:rsid w:val="415F1224"/>
    <w:rsid w:val="41A74FDC"/>
    <w:rsid w:val="41D35EF7"/>
    <w:rsid w:val="41E03A32"/>
    <w:rsid w:val="42565831"/>
    <w:rsid w:val="427A2D60"/>
    <w:rsid w:val="427C0F6E"/>
    <w:rsid w:val="43116751"/>
    <w:rsid w:val="43476B9D"/>
    <w:rsid w:val="435254A9"/>
    <w:rsid w:val="43AE47EC"/>
    <w:rsid w:val="43DF5653"/>
    <w:rsid w:val="44226CC2"/>
    <w:rsid w:val="443C4228"/>
    <w:rsid w:val="446B1782"/>
    <w:rsid w:val="4477508E"/>
    <w:rsid w:val="448E25A9"/>
    <w:rsid w:val="44A45929"/>
    <w:rsid w:val="44DF1057"/>
    <w:rsid w:val="45120AE5"/>
    <w:rsid w:val="452B4F5C"/>
    <w:rsid w:val="454C6082"/>
    <w:rsid w:val="45976079"/>
    <w:rsid w:val="45A831F7"/>
    <w:rsid w:val="45BE28C1"/>
    <w:rsid w:val="46160AA8"/>
    <w:rsid w:val="46354B39"/>
    <w:rsid w:val="467A44AA"/>
    <w:rsid w:val="46C17EC0"/>
    <w:rsid w:val="471E3E51"/>
    <w:rsid w:val="47410C27"/>
    <w:rsid w:val="47690EAD"/>
    <w:rsid w:val="4779309D"/>
    <w:rsid w:val="47A520E4"/>
    <w:rsid w:val="47C36FFB"/>
    <w:rsid w:val="47EF7ABE"/>
    <w:rsid w:val="4809614D"/>
    <w:rsid w:val="481F04B8"/>
    <w:rsid w:val="48313978"/>
    <w:rsid w:val="48362D3C"/>
    <w:rsid w:val="48964F48"/>
    <w:rsid w:val="48D83DF3"/>
    <w:rsid w:val="48E6542C"/>
    <w:rsid w:val="490D53F3"/>
    <w:rsid w:val="49222388"/>
    <w:rsid w:val="494D637F"/>
    <w:rsid w:val="49632D62"/>
    <w:rsid w:val="49AF724A"/>
    <w:rsid w:val="49DC5F35"/>
    <w:rsid w:val="4A0D2D17"/>
    <w:rsid w:val="4A13120E"/>
    <w:rsid w:val="4A153092"/>
    <w:rsid w:val="4A525E27"/>
    <w:rsid w:val="4A7260CE"/>
    <w:rsid w:val="4A8F086C"/>
    <w:rsid w:val="4AA762AD"/>
    <w:rsid w:val="4AD55CF6"/>
    <w:rsid w:val="4AD60806"/>
    <w:rsid w:val="4ADD1B95"/>
    <w:rsid w:val="4AFA68D1"/>
    <w:rsid w:val="4B7122DD"/>
    <w:rsid w:val="4BA51012"/>
    <w:rsid w:val="4BCA12DF"/>
    <w:rsid w:val="4C017B05"/>
    <w:rsid w:val="4C9348B0"/>
    <w:rsid w:val="4CA773BE"/>
    <w:rsid w:val="4CE22B5F"/>
    <w:rsid w:val="4DB64BBE"/>
    <w:rsid w:val="4DF74D1B"/>
    <w:rsid w:val="4E3F66C2"/>
    <w:rsid w:val="4E5556DA"/>
    <w:rsid w:val="4E594DBE"/>
    <w:rsid w:val="4E826B4D"/>
    <w:rsid w:val="4FCC58ED"/>
    <w:rsid w:val="500D10C4"/>
    <w:rsid w:val="506F14E1"/>
    <w:rsid w:val="50AD2D72"/>
    <w:rsid w:val="50E0418D"/>
    <w:rsid w:val="51071CE6"/>
    <w:rsid w:val="5133232F"/>
    <w:rsid w:val="514C35D0"/>
    <w:rsid w:val="51697E85"/>
    <w:rsid w:val="518576B2"/>
    <w:rsid w:val="51934A1B"/>
    <w:rsid w:val="519C4558"/>
    <w:rsid w:val="51AC22C1"/>
    <w:rsid w:val="51B22FE9"/>
    <w:rsid w:val="51D33CF1"/>
    <w:rsid w:val="5231233C"/>
    <w:rsid w:val="52860D64"/>
    <w:rsid w:val="52AD5656"/>
    <w:rsid w:val="52D27B05"/>
    <w:rsid w:val="52F43F1F"/>
    <w:rsid w:val="52F91536"/>
    <w:rsid w:val="52FE111C"/>
    <w:rsid w:val="53591FD4"/>
    <w:rsid w:val="53AB6BB4"/>
    <w:rsid w:val="53AC15DB"/>
    <w:rsid w:val="53C658BC"/>
    <w:rsid w:val="53D33D38"/>
    <w:rsid w:val="53DF5431"/>
    <w:rsid w:val="53EC7960"/>
    <w:rsid w:val="540B18CF"/>
    <w:rsid w:val="54200A2D"/>
    <w:rsid w:val="54310FC8"/>
    <w:rsid w:val="54394784"/>
    <w:rsid w:val="54403AA8"/>
    <w:rsid w:val="54667B16"/>
    <w:rsid w:val="546E7D01"/>
    <w:rsid w:val="548F19B8"/>
    <w:rsid w:val="54917546"/>
    <w:rsid w:val="54B4184A"/>
    <w:rsid w:val="54CD3AEF"/>
    <w:rsid w:val="54E56216"/>
    <w:rsid w:val="54F31902"/>
    <w:rsid w:val="557840A3"/>
    <w:rsid w:val="55834BCB"/>
    <w:rsid w:val="55B812C9"/>
    <w:rsid w:val="55ED5F94"/>
    <w:rsid w:val="56045A53"/>
    <w:rsid w:val="564E4668"/>
    <w:rsid w:val="56816848"/>
    <w:rsid w:val="569C0B56"/>
    <w:rsid w:val="56C02A96"/>
    <w:rsid w:val="56C67981"/>
    <w:rsid w:val="5755454A"/>
    <w:rsid w:val="57A71560"/>
    <w:rsid w:val="57B47A69"/>
    <w:rsid w:val="57C23E5E"/>
    <w:rsid w:val="57EA58F1"/>
    <w:rsid w:val="582C311D"/>
    <w:rsid w:val="58627B7D"/>
    <w:rsid w:val="58CE5813"/>
    <w:rsid w:val="58D317C6"/>
    <w:rsid w:val="58FB16D1"/>
    <w:rsid w:val="592310BA"/>
    <w:rsid w:val="592D5DB6"/>
    <w:rsid w:val="59A87812"/>
    <w:rsid w:val="5A024C7C"/>
    <w:rsid w:val="5A5D05FC"/>
    <w:rsid w:val="5A84605C"/>
    <w:rsid w:val="5ABF1A1F"/>
    <w:rsid w:val="5AEE56F8"/>
    <w:rsid w:val="5B146172"/>
    <w:rsid w:val="5B435A44"/>
    <w:rsid w:val="5B5F5DFF"/>
    <w:rsid w:val="5B7025B1"/>
    <w:rsid w:val="5B962D72"/>
    <w:rsid w:val="5B9F4DE6"/>
    <w:rsid w:val="5BDF7EE3"/>
    <w:rsid w:val="5BF926CB"/>
    <w:rsid w:val="5C1271C4"/>
    <w:rsid w:val="5C190553"/>
    <w:rsid w:val="5C515F3F"/>
    <w:rsid w:val="5C607D38"/>
    <w:rsid w:val="5C7B71B6"/>
    <w:rsid w:val="5C963908"/>
    <w:rsid w:val="5D1C640C"/>
    <w:rsid w:val="5D2F2019"/>
    <w:rsid w:val="5D333BB8"/>
    <w:rsid w:val="5D375AFF"/>
    <w:rsid w:val="5DA94512"/>
    <w:rsid w:val="5DBA0CB5"/>
    <w:rsid w:val="5DDD2180"/>
    <w:rsid w:val="5DEB771B"/>
    <w:rsid w:val="5DF869FE"/>
    <w:rsid w:val="5E096CE9"/>
    <w:rsid w:val="5E1D62E0"/>
    <w:rsid w:val="5E280F21"/>
    <w:rsid w:val="5E45343B"/>
    <w:rsid w:val="5E590461"/>
    <w:rsid w:val="5E873E9A"/>
    <w:rsid w:val="5E9345EC"/>
    <w:rsid w:val="5EC155FD"/>
    <w:rsid w:val="5EE372FA"/>
    <w:rsid w:val="5EF7101F"/>
    <w:rsid w:val="5F074FDA"/>
    <w:rsid w:val="5F223626"/>
    <w:rsid w:val="5F256015"/>
    <w:rsid w:val="5F431FB4"/>
    <w:rsid w:val="5F8964AE"/>
    <w:rsid w:val="5F9343F8"/>
    <w:rsid w:val="5FCD1D80"/>
    <w:rsid w:val="606352D7"/>
    <w:rsid w:val="607A7B98"/>
    <w:rsid w:val="60A07495"/>
    <w:rsid w:val="60D66673"/>
    <w:rsid w:val="60E623AE"/>
    <w:rsid w:val="61164B30"/>
    <w:rsid w:val="61290F74"/>
    <w:rsid w:val="61357BDD"/>
    <w:rsid w:val="613C1835"/>
    <w:rsid w:val="615B03F4"/>
    <w:rsid w:val="61A46B11"/>
    <w:rsid w:val="61E73B15"/>
    <w:rsid w:val="620D160C"/>
    <w:rsid w:val="62483940"/>
    <w:rsid w:val="626B53F7"/>
    <w:rsid w:val="62A80882"/>
    <w:rsid w:val="62DC2D90"/>
    <w:rsid w:val="63045C21"/>
    <w:rsid w:val="632329D3"/>
    <w:rsid w:val="632B7977"/>
    <w:rsid w:val="6333373A"/>
    <w:rsid w:val="63551C92"/>
    <w:rsid w:val="63D82255"/>
    <w:rsid w:val="64300B94"/>
    <w:rsid w:val="64401C17"/>
    <w:rsid w:val="64805649"/>
    <w:rsid w:val="64B46E27"/>
    <w:rsid w:val="64BF1069"/>
    <w:rsid w:val="64DA0DDE"/>
    <w:rsid w:val="650E162A"/>
    <w:rsid w:val="654354C3"/>
    <w:rsid w:val="654B15A8"/>
    <w:rsid w:val="657A02B4"/>
    <w:rsid w:val="657E7F74"/>
    <w:rsid w:val="65802894"/>
    <w:rsid w:val="65E82214"/>
    <w:rsid w:val="66320B8F"/>
    <w:rsid w:val="666F312C"/>
    <w:rsid w:val="66740E48"/>
    <w:rsid w:val="66752910"/>
    <w:rsid w:val="667B7B48"/>
    <w:rsid w:val="668138C4"/>
    <w:rsid w:val="669F19F3"/>
    <w:rsid w:val="66F9345B"/>
    <w:rsid w:val="670D72D4"/>
    <w:rsid w:val="6759214B"/>
    <w:rsid w:val="67594A85"/>
    <w:rsid w:val="6759767B"/>
    <w:rsid w:val="67F51E74"/>
    <w:rsid w:val="68631116"/>
    <w:rsid w:val="688F7B41"/>
    <w:rsid w:val="68BC0DCC"/>
    <w:rsid w:val="68E5013A"/>
    <w:rsid w:val="68EC6827"/>
    <w:rsid w:val="692923D2"/>
    <w:rsid w:val="695F7277"/>
    <w:rsid w:val="697C4B61"/>
    <w:rsid w:val="6A011D0A"/>
    <w:rsid w:val="6A3A2708"/>
    <w:rsid w:val="6A631CA5"/>
    <w:rsid w:val="6AFB296E"/>
    <w:rsid w:val="6B0B7C51"/>
    <w:rsid w:val="6B1314C2"/>
    <w:rsid w:val="6B264B93"/>
    <w:rsid w:val="6B7D54B0"/>
    <w:rsid w:val="6B9257AE"/>
    <w:rsid w:val="6BD5053A"/>
    <w:rsid w:val="6C411B2C"/>
    <w:rsid w:val="6C661592"/>
    <w:rsid w:val="6CCA7D73"/>
    <w:rsid w:val="6CE523A0"/>
    <w:rsid w:val="6CEE3336"/>
    <w:rsid w:val="6D154D66"/>
    <w:rsid w:val="6D284B57"/>
    <w:rsid w:val="6DB77A02"/>
    <w:rsid w:val="6DEB268F"/>
    <w:rsid w:val="6E3A0EBE"/>
    <w:rsid w:val="6E5042A8"/>
    <w:rsid w:val="6ECF163D"/>
    <w:rsid w:val="6F17107C"/>
    <w:rsid w:val="6F1E7F02"/>
    <w:rsid w:val="6F573414"/>
    <w:rsid w:val="6F795323"/>
    <w:rsid w:val="6FA7614A"/>
    <w:rsid w:val="701A3A48"/>
    <w:rsid w:val="702A612A"/>
    <w:rsid w:val="70A94143"/>
    <w:rsid w:val="7103293C"/>
    <w:rsid w:val="71184E25"/>
    <w:rsid w:val="714D0F73"/>
    <w:rsid w:val="717B639A"/>
    <w:rsid w:val="718C21DA"/>
    <w:rsid w:val="71CA611F"/>
    <w:rsid w:val="71DE4F5A"/>
    <w:rsid w:val="720244D3"/>
    <w:rsid w:val="720F7AEA"/>
    <w:rsid w:val="722C54FD"/>
    <w:rsid w:val="72805D21"/>
    <w:rsid w:val="72CB4930"/>
    <w:rsid w:val="736148E3"/>
    <w:rsid w:val="73834335"/>
    <w:rsid w:val="738B18DE"/>
    <w:rsid w:val="73922917"/>
    <w:rsid w:val="73B46815"/>
    <w:rsid w:val="73BC452A"/>
    <w:rsid w:val="740022CC"/>
    <w:rsid w:val="74454183"/>
    <w:rsid w:val="74463A57"/>
    <w:rsid w:val="74735BA6"/>
    <w:rsid w:val="74987D58"/>
    <w:rsid w:val="74F72F88"/>
    <w:rsid w:val="75096639"/>
    <w:rsid w:val="75294697"/>
    <w:rsid w:val="75871573"/>
    <w:rsid w:val="75962DFB"/>
    <w:rsid w:val="759729CE"/>
    <w:rsid w:val="7634625D"/>
    <w:rsid w:val="765B5475"/>
    <w:rsid w:val="76683158"/>
    <w:rsid w:val="76736AD0"/>
    <w:rsid w:val="76BE50A2"/>
    <w:rsid w:val="76DA5393"/>
    <w:rsid w:val="76E2215D"/>
    <w:rsid w:val="770A1892"/>
    <w:rsid w:val="770B2B47"/>
    <w:rsid w:val="772E789A"/>
    <w:rsid w:val="777059BB"/>
    <w:rsid w:val="781E5417"/>
    <w:rsid w:val="783E5BB1"/>
    <w:rsid w:val="78597C58"/>
    <w:rsid w:val="78772E25"/>
    <w:rsid w:val="78D947FC"/>
    <w:rsid w:val="78FB5758"/>
    <w:rsid w:val="79050E48"/>
    <w:rsid w:val="791B36EB"/>
    <w:rsid w:val="791C1903"/>
    <w:rsid w:val="797D7F1B"/>
    <w:rsid w:val="79842082"/>
    <w:rsid w:val="799B7652"/>
    <w:rsid w:val="79C04885"/>
    <w:rsid w:val="79C41188"/>
    <w:rsid w:val="79C93160"/>
    <w:rsid w:val="79FD0436"/>
    <w:rsid w:val="7A110A0A"/>
    <w:rsid w:val="7A1B7E60"/>
    <w:rsid w:val="7A48677B"/>
    <w:rsid w:val="7A7275CC"/>
    <w:rsid w:val="7B18614D"/>
    <w:rsid w:val="7B276391"/>
    <w:rsid w:val="7B291179"/>
    <w:rsid w:val="7B5353D8"/>
    <w:rsid w:val="7B9A2743"/>
    <w:rsid w:val="7B9C6D7F"/>
    <w:rsid w:val="7BE20509"/>
    <w:rsid w:val="7C1C3167"/>
    <w:rsid w:val="7C4F5666"/>
    <w:rsid w:val="7CA67789"/>
    <w:rsid w:val="7CCD4D16"/>
    <w:rsid w:val="7CFB37F7"/>
    <w:rsid w:val="7D8223DB"/>
    <w:rsid w:val="7D8521AF"/>
    <w:rsid w:val="7DDA305A"/>
    <w:rsid w:val="7DEC604B"/>
    <w:rsid w:val="7E3C65F7"/>
    <w:rsid w:val="7E3F60E7"/>
    <w:rsid w:val="7E4A5701"/>
    <w:rsid w:val="7E665422"/>
    <w:rsid w:val="7E9C52E7"/>
    <w:rsid w:val="7EDB4AAA"/>
    <w:rsid w:val="7EE13CF1"/>
    <w:rsid w:val="7EF41F24"/>
    <w:rsid w:val="7F076C05"/>
    <w:rsid w:val="7F3217A8"/>
    <w:rsid w:val="7F34107C"/>
    <w:rsid w:val="7F857B2A"/>
    <w:rsid w:val="7FC20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autoRedefine/>
    <w:qFormat/>
    <w:uiPriority w:val="0"/>
    <w:pPr>
      <w:keepNext/>
      <w:keepLines/>
      <w:spacing w:before="340" w:after="330" w:line="578" w:lineRule="auto"/>
      <w:jc w:val="left"/>
      <w:outlineLvl w:val="0"/>
    </w:pPr>
    <w:rPr>
      <w:rFonts w:ascii="Calibri" w:hAnsi="Calibri" w:eastAsia="黑体" w:cs="Times New Roman"/>
      <w:bCs/>
      <w:kern w:val="44"/>
      <w:sz w:val="32"/>
      <w:szCs w:val="44"/>
    </w:rPr>
  </w:style>
  <w:style w:type="paragraph" w:styleId="3">
    <w:name w:val="heading 2"/>
    <w:basedOn w:val="1"/>
    <w:next w:val="1"/>
    <w:link w:val="52"/>
    <w:autoRedefine/>
    <w:qFormat/>
    <w:uiPriority w:val="0"/>
    <w:pPr>
      <w:keepNext/>
      <w:keepLines/>
      <w:spacing w:before="260" w:after="260" w:line="416" w:lineRule="auto"/>
      <w:outlineLvl w:val="1"/>
    </w:pPr>
    <w:rPr>
      <w:rFonts w:ascii="Arial" w:hAnsi="Arial" w:eastAsia="楷体_GB2312" w:cs="Times New Roman"/>
      <w:bCs/>
      <w:sz w:val="32"/>
      <w:szCs w:val="32"/>
    </w:rPr>
  </w:style>
  <w:style w:type="paragraph" w:styleId="4">
    <w:name w:val="heading 3"/>
    <w:basedOn w:val="1"/>
    <w:next w:val="1"/>
    <w:link w:val="53"/>
    <w:qFormat/>
    <w:uiPriority w:val="9"/>
    <w:pPr>
      <w:widowControl/>
      <w:jc w:val="center"/>
      <w:outlineLvl w:val="2"/>
    </w:pPr>
    <w:rPr>
      <w:rFonts w:ascii="宋体" w:hAnsi="宋体" w:eastAsia="方正小标宋_GBK" w:cs="宋体"/>
      <w:bCs/>
      <w:kern w:val="0"/>
      <w:sz w:val="32"/>
      <w:szCs w:val="27"/>
    </w:rPr>
  </w:style>
  <w:style w:type="paragraph" w:styleId="5">
    <w:name w:val="heading 4"/>
    <w:basedOn w:val="1"/>
    <w:next w:val="1"/>
    <w:link w:val="54"/>
    <w:autoRedefine/>
    <w:unhideWhenUsed/>
    <w:qFormat/>
    <w:uiPriority w:val="9"/>
    <w:pPr>
      <w:keepNext/>
      <w:widowControl/>
      <w:spacing w:before="240" w:after="60"/>
      <w:jc w:val="left"/>
      <w:outlineLvl w:val="3"/>
    </w:pPr>
    <w:rPr>
      <w:rFonts w:ascii="Calibri" w:hAnsi="Calibri" w:eastAsia="仿宋_GB2312" w:cs="Times New Roman"/>
      <w:b/>
      <w:bCs/>
      <w:kern w:val="0"/>
      <w:sz w:val="28"/>
      <w:szCs w:val="28"/>
      <w:lang w:eastAsia="en-US" w:bidi="en-US"/>
    </w:rPr>
  </w:style>
  <w:style w:type="paragraph" w:styleId="6">
    <w:name w:val="heading 5"/>
    <w:basedOn w:val="1"/>
    <w:next w:val="1"/>
    <w:link w:val="55"/>
    <w:autoRedefine/>
    <w:unhideWhenUsed/>
    <w:qFormat/>
    <w:uiPriority w:val="9"/>
    <w:pPr>
      <w:widowControl/>
      <w:spacing w:before="240" w:after="60"/>
      <w:jc w:val="left"/>
      <w:outlineLvl w:val="4"/>
    </w:pPr>
    <w:rPr>
      <w:rFonts w:ascii="Calibri" w:hAnsi="Calibri" w:eastAsia="仿宋_GB2312" w:cs="Times New Roman"/>
      <w:b/>
      <w:bCs/>
      <w:i/>
      <w:iCs/>
      <w:kern w:val="0"/>
      <w:sz w:val="26"/>
      <w:szCs w:val="26"/>
      <w:lang w:eastAsia="en-US" w:bidi="en-US"/>
    </w:rPr>
  </w:style>
  <w:style w:type="paragraph" w:styleId="7">
    <w:name w:val="heading 6"/>
    <w:basedOn w:val="1"/>
    <w:next w:val="1"/>
    <w:link w:val="56"/>
    <w:autoRedefine/>
    <w:unhideWhenUsed/>
    <w:qFormat/>
    <w:uiPriority w:val="9"/>
    <w:pPr>
      <w:widowControl/>
      <w:spacing w:before="240" w:after="60"/>
      <w:jc w:val="left"/>
      <w:outlineLvl w:val="5"/>
    </w:pPr>
    <w:rPr>
      <w:rFonts w:ascii="Calibri" w:hAnsi="Calibri" w:eastAsia="仿宋_GB2312" w:cs="Times New Roman"/>
      <w:b/>
      <w:bCs/>
      <w:kern w:val="0"/>
      <w:sz w:val="22"/>
      <w:lang w:eastAsia="en-US" w:bidi="en-US"/>
    </w:rPr>
  </w:style>
  <w:style w:type="paragraph" w:styleId="8">
    <w:name w:val="heading 7"/>
    <w:basedOn w:val="1"/>
    <w:next w:val="1"/>
    <w:link w:val="57"/>
    <w:autoRedefine/>
    <w:unhideWhenUsed/>
    <w:qFormat/>
    <w:uiPriority w:val="9"/>
    <w:pPr>
      <w:widowControl/>
      <w:spacing w:before="240" w:after="60"/>
      <w:jc w:val="left"/>
      <w:outlineLvl w:val="6"/>
    </w:pPr>
    <w:rPr>
      <w:rFonts w:ascii="Calibri" w:hAnsi="Calibri" w:eastAsia="仿宋_GB2312" w:cs="Times New Roman"/>
      <w:kern w:val="0"/>
      <w:sz w:val="24"/>
      <w:szCs w:val="24"/>
      <w:lang w:eastAsia="en-US" w:bidi="en-US"/>
    </w:rPr>
  </w:style>
  <w:style w:type="paragraph" w:styleId="9">
    <w:name w:val="heading 8"/>
    <w:basedOn w:val="1"/>
    <w:next w:val="1"/>
    <w:link w:val="58"/>
    <w:autoRedefine/>
    <w:unhideWhenUsed/>
    <w:qFormat/>
    <w:uiPriority w:val="9"/>
    <w:pPr>
      <w:widowControl/>
      <w:spacing w:before="240" w:after="60"/>
      <w:jc w:val="left"/>
      <w:outlineLvl w:val="7"/>
    </w:pPr>
    <w:rPr>
      <w:rFonts w:ascii="Calibri" w:hAnsi="Calibri" w:eastAsia="仿宋_GB2312" w:cs="Times New Roman"/>
      <w:i/>
      <w:iCs/>
      <w:kern w:val="0"/>
      <w:sz w:val="24"/>
      <w:szCs w:val="24"/>
      <w:lang w:eastAsia="en-US" w:bidi="en-US"/>
    </w:rPr>
  </w:style>
  <w:style w:type="paragraph" w:styleId="10">
    <w:name w:val="heading 9"/>
    <w:basedOn w:val="1"/>
    <w:next w:val="1"/>
    <w:link w:val="59"/>
    <w:autoRedefine/>
    <w:unhideWhenUsed/>
    <w:qFormat/>
    <w:uiPriority w:val="9"/>
    <w:pPr>
      <w:widowControl/>
      <w:spacing w:before="240" w:after="60"/>
      <w:jc w:val="left"/>
      <w:outlineLvl w:val="8"/>
    </w:pPr>
    <w:rPr>
      <w:rFonts w:ascii="Cambria" w:hAnsi="Cambria" w:eastAsia="仿宋_GB2312" w:cs="Times New Roman"/>
      <w:kern w:val="0"/>
      <w:sz w:val="22"/>
      <w:lang w:eastAsia="en-US" w:bidi="en-US"/>
    </w:rPr>
  </w:style>
  <w:style w:type="character" w:default="1" w:styleId="44">
    <w:name w:val="Default Paragraph Font"/>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2520" w:leftChars="1200"/>
    </w:pPr>
    <w:rPr>
      <w:rFonts w:ascii="Times New Roman" w:hAnsi="Times New Roman" w:eastAsia="仿宋_GB2312" w:cs="Times New Roman"/>
      <w:szCs w:val="24"/>
    </w:rPr>
  </w:style>
  <w:style w:type="paragraph" w:styleId="12">
    <w:name w:val="Normal Indent"/>
    <w:basedOn w:val="1"/>
    <w:unhideWhenUsed/>
    <w:qFormat/>
    <w:uiPriority w:val="99"/>
    <w:pPr>
      <w:ind w:firstLine="420" w:firstLineChars="200"/>
    </w:pPr>
    <w:rPr>
      <w:rFonts w:ascii="Calibri" w:hAnsi="Calibri" w:eastAsia="仿宋_GB2312" w:cs="Times New Roman"/>
    </w:rPr>
  </w:style>
  <w:style w:type="paragraph" w:styleId="13">
    <w:name w:val="caption"/>
    <w:basedOn w:val="1"/>
    <w:next w:val="1"/>
    <w:qFormat/>
    <w:uiPriority w:val="0"/>
    <w:rPr>
      <w:rFonts w:ascii="Cambria" w:hAnsi="Cambria" w:eastAsia="黑体" w:cs="黑体"/>
      <w:sz w:val="20"/>
      <w:szCs w:val="20"/>
    </w:rPr>
  </w:style>
  <w:style w:type="paragraph" w:styleId="14">
    <w:name w:val="List Bullet"/>
    <w:basedOn w:val="1"/>
    <w:qFormat/>
    <w:uiPriority w:val="0"/>
    <w:pPr>
      <w:tabs>
        <w:tab w:val="left" w:pos="360"/>
      </w:tabs>
      <w:ind w:left="360" w:hanging="200" w:hangingChars="200"/>
    </w:pPr>
    <w:rPr>
      <w:rFonts w:ascii="Times New Roman" w:hAnsi="Times New Roman" w:eastAsia="仿宋_GB2312" w:cs="宋体"/>
      <w:szCs w:val="21"/>
    </w:rPr>
  </w:style>
  <w:style w:type="paragraph" w:styleId="15">
    <w:name w:val="Document Map"/>
    <w:basedOn w:val="1"/>
    <w:link w:val="64"/>
    <w:qFormat/>
    <w:uiPriority w:val="0"/>
    <w:pPr>
      <w:widowControl/>
      <w:jc w:val="left"/>
    </w:pPr>
    <w:rPr>
      <w:rFonts w:ascii="宋体" w:hAnsi="Times New Roman" w:eastAsia="仿宋_GB2312" w:cs="Times New Roman"/>
      <w:sz w:val="18"/>
      <w:szCs w:val="18"/>
    </w:rPr>
  </w:style>
  <w:style w:type="paragraph" w:styleId="16">
    <w:name w:val="annotation text"/>
    <w:basedOn w:val="1"/>
    <w:link w:val="60"/>
    <w:unhideWhenUsed/>
    <w:qFormat/>
    <w:uiPriority w:val="0"/>
    <w:pPr>
      <w:jc w:val="left"/>
    </w:pPr>
    <w:rPr>
      <w:rFonts w:ascii="Times New Roman" w:hAnsi="Times New Roman" w:eastAsia="仿宋_GB2312" w:cs="Times New Roman"/>
      <w:sz w:val="32"/>
    </w:rPr>
  </w:style>
  <w:style w:type="paragraph" w:styleId="17">
    <w:name w:val="Body Text"/>
    <w:basedOn w:val="1"/>
    <w:link w:val="62"/>
    <w:autoRedefine/>
    <w:unhideWhenUsed/>
    <w:qFormat/>
    <w:uiPriority w:val="0"/>
    <w:pPr>
      <w:spacing w:after="120"/>
    </w:pPr>
    <w:rPr>
      <w:rFonts w:ascii="Times New Roman" w:hAnsi="Times New Roman" w:eastAsia="仿宋_GB2312" w:cs="Times New Roman"/>
      <w:sz w:val="32"/>
    </w:rPr>
  </w:style>
  <w:style w:type="paragraph" w:styleId="18">
    <w:name w:val="Body Text Indent"/>
    <w:basedOn w:val="1"/>
    <w:link w:val="65"/>
    <w:qFormat/>
    <w:uiPriority w:val="0"/>
    <w:pPr>
      <w:spacing w:line="360" w:lineRule="auto"/>
      <w:ind w:firstLine="570"/>
    </w:pPr>
    <w:rPr>
      <w:rFonts w:ascii="宋体" w:hAnsi="Times New Roman" w:eastAsia="仿宋_GB2312" w:cs="Times New Roman"/>
      <w:kern w:val="0"/>
      <w:sz w:val="20"/>
      <w:szCs w:val="20"/>
    </w:rPr>
  </w:style>
  <w:style w:type="paragraph" w:styleId="19">
    <w:name w:val="List 2"/>
    <w:basedOn w:val="1"/>
    <w:autoRedefine/>
    <w:qFormat/>
    <w:uiPriority w:val="0"/>
    <w:pPr>
      <w:widowControl/>
      <w:spacing w:before="100" w:beforeAutospacing="1" w:after="100" w:afterAutospacing="1"/>
      <w:jc w:val="left"/>
    </w:pPr>
    <w:rPr>
      <w:rFonts w:ascii="宋体" w:hAnsi="宋体" w:eastAsia="仿宋_GB2312" w:cs="宋体"/>
      <w:sz w:val="24"/>
      <w:szCs w:val="24"/>
    </w:rPr>
  </w:style>
  <w:style w:type="paragraph" w:styleId="20">
    <w:name w:val="toc 5"/>
    <w:basedOn w:val="1"/>
    <w:next w:val="1"/>
    <w:autoRedefine/>
    <w:qFormat/>
    <w:uiPriority w:val="39"/>
    <w:pPr>
      <w:ind w:left="1680" w:leftChars="800"/>
    </w:pPr>
    <w:rPr>
      <w:rFonts w:ascii="Times New Roman" w:hAnsi="Times New Roman" w:eastAsia="仿宋_GB2312" w:cs="Times New Roman"/>
      <w:szCs w:val="24"/>
    </w:rPr>
  </w:style>
  <w:style w:type="paragraph" w:styleId="21">
    <w:name w:val="toc 3"/>
    <w:basedOn w:val="1"/>
    <w:next w:val="1"/>
    <w:autoRedefine/>
    <w:qFormat/>
    <w:uiPriority w:val="39"/>
    <w:pPr>
      <w:widowControl/>
      <w:ind w:left="840" w:leftChars="400"/>
      <w:jc w:val="left"/>
    </w:pPr>
    <w:rPr>
      <w:rFonts w:ascii="Calibri" w:hAnsi="Calibri" w:eastAsia="仿宋_GB2312" w:cs="Times New Roman"/>
      <w:kern w:val="0"/>
      <w:sz w:val="24"/>
      <w:szCs w:val="24"/>
      <w:lang w:eastAsia="en-US" w:bidi="en-US"/>
    </w:rPr>
  </w:style>
  <w:style w:type="paragraph" w:styleId="22">
    <w:name w:val="Plain Text"/>
    <w:basedOn w:val="1"/>
    <w:link w:val="66"/>
    <w:qFormat/>
    <w:uiPriority w:val="0"/>
    <w:rPr>
      <w:rFonts w:ascii="宋体" w:hAnsi="Courier New" w:eastAsia="仿宋_GB2312" w:cs="Courier New"/>
      <w:szCs w:val="21"/>
    </w:rPr>
  </w:style>
  <w:style w:type="paragraph" w:styleId="23">
    <w:name w:val="toc 8"/>
    <w:basedOn w:val="1"/>
    <w:next w:val="1"/>
    <w:autoRedefine/>
    <w:qFormat/>
    <w:uiPriority w:val="39"/>
    <w:pPr>
      <w:ind w:left="2940" w:leftChars="1400"/>
    </w:pPr>
    <w:rPr>
      <w:rFonts w:ascii="Times New Roman" w:hAnsi="Times New Roman" w:eastAsia="仿宋_GB2312" w:cs="Times New Roman"/>
      <w:szCs w:val="24"/>
    </w:rPr>
  </w:style>
  <w:style w:type="paragraph" w:styleId="24">
    <w:name w:val="Date"/>
    <w:basedOn w:val="1"/>
    <w:next w:val="1"/>
    <w:link w:val="67"/>
    <w:qFormat/>
    <w:uiPriority w:val="0"/>
    <w:pPr>
      <w:ind w:left="100" w:leftChars="2500"/>
    </w:pPr>
    <w:rPr>
      <w:rFonts w:ascii="Times New Roman" w:hAnsi="Times New Roman" w:eastAsia="仿宋_GB2312" w:cs="Times New Roman"/>
      <w:kern w:val="0"/>
      <w:sz w:val="20"/>
      <w:szCs w:val="20"/>
    </w:rPr>
  </w:style>
  <w:style w:type="paragraph" w:styleId="25">
    <w:name w:val="Body Text Indent 2"/>
    <w:basedOn w:val="1"/>
    <w:link w:val="68"/>
    <w:autoRedefine/>
    <w:qFormat/>
    <w:uiPriority w:val="0"/>
    <w:pPr>
      <w:spacing w:line="360" w:lineRule="auto"/>
      <w:ind w:firstLine="420" w:firstLineChars="200"/>
    </w:pPr>
    <w:rPr>
      <w:rFonts w:ascii="宋体" w:hAnsi="Times New Roman" w:eastAsia="仿宋_GB2312" w:cs="Times New Roman"/>
      <w:kern w:val="0"/>
      <w:sz w:val="20"/>
      <w:szCs w:val="20"/>
    </w:rPr>
  </w:style>
  <w:style w:type="paragraph" w:styleId="26">
    <w:name w:val="Balloon Text"/>
    <w:basedOn w:val="1"/>
    <w:link w:val="69"/>
    <w:autoRedefine/>
    <w:qFormat/>
    <w:uiPriority w:val="0"/>
    <w:rPr>
      <w:rFonts w:ascii="Times New Roman" w:hAnsi="Times New Roman" w:eastAsia="仿宋_GB2312" w:cs="Times New Roman"/>
      <w:sz w:val="18"/>
      <w:szCs w:val="18"/>
    </w:rPr>
  </w:style>
  <w:style w:type="paragraph" w:styleId="27">
    <w:name w:val="footer"/>
    <w:basedOn w:val="1"/>
    <w:link w:val="70"/>
    <w:autoRedefine/>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28">
    <w:name w:val="header"/>
    <w:basedOn w:val="1"/>
    <w:link w:val="72"/>
    <w:autoRedefine/>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29">
    <w:name w:val="toc 1"/>
    <w:basedOn w:val="1"/>
    <w:next w:val="1"/>
    <w:autoRedefine/>
    <w:qFormat/>
    <w:uiPriority w:val="39"/>
    <w:rPr>
      <w:rFonts w:ascii="Times New Roman" w:hAnsi="Times New Roman" w:eastAsia="仿宋_GB2312" w:cs="Times New Roman"/>
      <w:szCs w:val="24"/>
    </w:rPr>
  </w:style>
  <w:style w:type="paragraph" w:styleId="30">
    <w:name w:val="toc 4"/>
    <w:basedOn w:val="1"/>
    <w:next w:val="1"/>
    <w:autoRedefine/>
    <w:qFormat/>
    <w:uiPriority w:val="39"/>
    <w:pPr>
      <w:ind w:left="1260" w:leftChars="600"/>
    </w:pPr>
    <w:rPr>
      <w:rFonts w:ascii="Times New Roman" w:hAnsi="Times New Roman" w:eastAsia="仿宋_GB2312" w:cs="Times New Roman"/>
      <w:szCs w:val="24"/>
    </w:rPr>
  </w:style>
  <w:style w:type="paragraph" w:styleId="31">
    <w:name w:val="Subtitle"/>
    <w:basedOn w:val="1"/>
    <w:next w:val="1"/>
    <w:link w:val="73"/>
    <w:autoRedefine/>
    <w:qFormat/>
    <w:uiPriority w:val="0"/>
    <w:pPr>
      <w:spacing w:after="60"/>
      <w:jc w:val="center"/>
      <w:outlineLvl w:val="1"/>
    </w:pPr>
    <w:rPr>
      <w:rFonts w:ascii="Cambria" w:hAnsi="Cambria" w:eastAsia="仿宋_GB2312" w:cs="Times New Roman"/>
      <w:sz w:val="24"/>
      <w:szCs w:val="24"/>
    </w:rPr>
  </w:style>
  <w:style w:type="paragraph" w:styleId="32">
    <w:name w:val="toc 6"/>
    <w:basedOn w:val="1"/>
    <w:next w:val="1"/>
    <w:autoRedefine/>
    <w:qFormat/>
    <w:uiPriority w:val="39"/>
    <w:pPr>
      <w:ind w:left="2100" w:leftChars="1000"/>
    </w:pPr>
    <w:rPr>
      <w:rFonts w:ascii="Times New Roman" w:hAnsi="Times New Roman" w:eastAsia="仿宋_GB2312" w:cs="Times New Roman"/>
      <w:szCs w:val="24"/>
    </w:rPr>
  </w:style>
  <w:style w:type="paragraph" w:styleId="33">
    <w:name w:val="Body Text Indent 3"/>
    <w:basedOn w:val="1"/>
    <w:link w:val="74"/>
    <w:autoRedefine/>
    <w:unhideWhenUsed/>
    <w:qFormat/>
    <w:uiPriority w:val="0"/>
    <w:pPr>
      <w:spacing w:after="120"/>
      <w:ind w:left="420" w:leftChars="200"/>
    </w:pPr>
    <w:rPr>
      <w:rFonts w:ascii="Calibri" w:hAnsi="Calibri" w:eastAsia="仿宋_GB2312" w:cs="Times New Roman"/>
      <w:sz w:val="16"/>
      <w:szCs w:val="16"/>
    </w:rPr>
  </w:style>
  <w:style w:type="paragraph" w:styleId="34">
    <w:name w:val="toc 2"/>
    <w:basedOn w:val="1"/>
    <w:next w:val="1"/>
    <w:autoRedefine/>
    <w:qFormat/>
    <w:uiPriority w:val="39"/>
    <w:pPr>
      <w:ind w:left="420" w:leftChars="200"/>
    </w:pPr>
    <w:rPr>
      <w:rFonts w:ascii="Times New Roman" w:hAnsi="Times New Roman" w:eastAsia="仿宋_GB2312" w:cs="宋体"/>
      <w:szCs w:val="21"/>
    </w:rPr>
  </w:style>
  <w:style w:type="paragraph" w:styleId="35">
    <w:name w:val="toc 9"/>
    <w:basedOn w:val="1"/>
    <w:next w:val="1"/>
    <w:autoRedefine/>
    <w:qFormat/>
    <w:uiPriority w:val="39"/>
    <w:pPr>
      <w:ind w:left="3360" w:leftChars="1600"/>
    </w:pPr>
    <w:rPr>
      <w:rFonts w:ascii="Times New Roman" w:hAnsi="Times New Roman" w:eastAsia="仿宋_GB2312" w:cs="Times New Roman"/>
      <w:szCs w:val="24"/>
    </w:rPr>
  </w:style>
  <w:style w:type="paragraph" w:styleId="36">
    <w:name w:val="HTML Preformatted"/>
    <w:basedOn w:val="1"/>
    <w:link w:val="7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Arial"/>
      <w:kern w:val="0"/>
      <w:sz w:val="24"/>
      <w:szCs w:val="24"/>
    </w:rPr>
  </w:style>
  <w:style w:type="paragraph" w:styleId="37">
    <w:name w:val="Normal (Web)"/>
    <w:basedOn w:val="1"/>
    <w:autoRedefine/>
    <w:qFormat/>
    <w:uiPriority w:val="99"/>
    <w:pPr>
      <w:widowControl/>
      <w:spacing w:before="100" w:beforeAutospacing="1" w:after="100" w:afterAutospacing="1"/>
      <w:jc w:val="left"/>
    </w:pPr>
    <w:rPr>
      <w:rFonts w:ascii="宋体" w:hAnsi="宋体" w:eastAsia="仿宋_GB2312" w:cs="宋体"/>
      <w:kern w:val="0"/>
      <w:sz w:val="24"/>
      <w:szCs w:val="24"/>
    </w:rPr>
  </w:style>
  <w:style w:type="paragraph" w:styleId="38">
    <w:name w:val="Title"/>
    <w:basedOn w:val="1"/>
    <w:next w:val="1"/>
    <w:link w:val="76"/>
    <w:autoRedefine/>
    <w:qFormat/>
    <w:uiPriority w:val="0"/>
    <w:pPr>
      <w:spacing w:before="240" w:after="60"/>
      <w:jc w:val="center"/>
      <w:outlineLvl w:val="0"/>
    </w:pPr>
    <w:rPr>
      <w:rFonts w:ascii="Cambria" w:hAnsi="Times New Roman" w:eastAsia="仿宋_GB2312" w:cs="Times New Roman"/>
      <w:b/>
      <w:bCs/>
      <w:kern w:val="0"/>
      <w:sz w:val="32"/>
      <w:szCs w:val="32"/>
    </w:rPr>
  </w:style>
  <w:style w:type="paragraph" w:styleId="39">
    <w:name w:val="annotation subject"/>
    <w:basedOn w:val="16"/>
    <w:next w:val="16"/>
    <w:link w:val="61"/>
    <w:autoRedefine/>
    <w:qFormat/>
    <w:uiPriority w:val="0"/>
    <w:rPr>
      <w:b/>
      <w:bCs/>
      <w:kern w:val="0"/>
      <w:sz w:val="21"/>
      <w:szCs w:val="21"/>
    </w:rPr>
  </w:style>
  <w:style w:type="paragraph" w:styleId="40">
    <w:name w:val="Body Text First Indent"/>
    <w:basedOn w:val="17"/>
    <w:link w:val="63"/>
    <w:autoRedefine/>
    <w:qFormat/>
    <w:uiPriority w:val="0"/>
    <w:pPr>
      <w:ind w:firstLine="420" w:firstLineChars="100"/>
    </w:pPr>
    <w:rPr>
      <w:rFonts w:ascii="Calibri" w:hAnsi="Calibri"/>
      <w:sz w:val="21"/>
    </w:rPr>
  </w:style>
  <w:style w:type="paragraph" w:styleId="41">
    <w:name w:val="Body Text First Indent 2"/>
    <w:basedOn w:val="1"/>
    <w:link w:val="71"/>
    <w:autoRedefine/>
    <w:qFormat/>
    <w:uiPriority w:val="0"/>
    <w:pPr>
      <w:widowControl/>
      <w:spacing w:before="100" w:beforeAutospacing="1" w:after="100" w:afterAutospacing="1"/>
      <w:jc w:val="left"/>
    </w:pPr>
    <w:rPr>
      <w:rFonts w:ascii="宋体" w:hAnsi="Times New Roman" w:eastAsia="仿宋_GB2312" w:cs="Times New Roman"/>
      <w:kern w:val="0"/>
      <w:sz w:val="20"/>
      <w:szCs w:val="20"/>
    </w:rPr>
  </w:style>
  <w:style w:type="table" w:styleId="43">
    <w:name w:val="Table Grid"/>
    <w:basedOn w:val="4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rFonts w:cs="Times New Roman"/>
      <w:b/>
      <w:bCs/>
    </w:rPr>
  </w:style>
  <w:style w:type="character" w:styleId="46">
    <w:name w:val="page number"/>
    <w:basedOn w:val="44"/>
    <w:autoRedefine/>
    <w:qFormat/>
    <w:uiPriority w:val="0"/>
  </w:style>
  <w:style w:type="character" w:styleId="47">
    <w:name w:val="FollowedHyperlink"/>
    <w:autoRedefine/>
    <w:qFormat/>
    <w:uiPriority w:val="99"/>
    <w:rPr>
      <w:color w:val="800080"/>
      <w:u w:val="single"/>
    </w:rPr>
  </w:style>
  <w:style w:type="character" w:styleId="48">
    <w:name w:val="Emphasis"/>
    <w:autoRedefine/>
    <w:qFormat/>
    <w:uiPriority w:val="20"/>
    <w:rPr>
      <w:rFonts w:ascii="Calibri" w:hAnsi="Calibri"/>
      <w:b/>
      <w:i/>
      <w:iCs/>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1 字符"/>
    <w:basedOn w:val="44"/>
    <w:link w:val="2"/>
    <w:autoRedefine/>
    <w:qFormat/>
    <w:uiPriority w:val="0"/>
    <w:rPr>
      <w:rFonts w:ascii="Calibri" w:hAnsi="Calibri" w:eastAsia="黑体" w:cs="Times New Roman"/>
      <w:bCs/>
      <w:kern w:val="44"/>
      <w:sz w:val="32"/>
      <w:szCs w:val="44"/>
    </w:rPr>
  </w:style>
  <w:style w:type="character" w:customStyle="1" w:styleId="52">
    <w:name w:val="标题 2 字符"/>
    <w:basedOn w:val="44"/>
    <w:link w:val="3"/>
    <w:autoRedefine/>
    <w:qFormat/>
    <w:uiPriority w:val="0"/>
    <w:rPr>
      <w:rFonts w:ascii="Arial" w:hAnsi="Arial" w:eastAsia="楷体_GB2312" w:cs="Times New Roman"/>
      <w:bCs/>
      <w:sz w:val="32"/>
      <w:szCs w:val="32"/>
    </w:rPr>
  </w:style>
  <w:style w:type="character" w:customStyle="1" w:styleId="53">
    <w:name w:val="标题 3 字符"/>
    <w:basedOn w:val="44"/>
    <w:link w:val="4"/>
    <w:autoRedefine/>
    <w:qFormat/>
    <w:uiPriority w:val="9"/>
    <w:rPr>
      <w:rFonts w:ascii="宋体" w:hAnsi="宋体" w:eastAsia="方正小标宋_GBK" w:cs="宋体"/>
      <w:bCs/>
      <w:kern w:val="0"/>
      <w:sz w:val="32"/>
      <w:szCs w:val="27"/>
    </w:rPr>
  </w:style>
  <w:style w:type="character" w:customStyle="1" w:styleId="54">
    <w:name w:val="标题 4 字符"/>
    <w:basedOn w:val="44"/>
    <w:link w:val="5"/>
    <w:autoRedefine/>
    <w:qFormat/>
    <w:uiPriority w:val="9"/>
    <w:rPr>
      <w:rFonts w:ascii="Calibri" w:hAnsi="Calibri" w:eastAsia="仿宋_GB2312" w:cs="Times New Roman"/>
      <w:b/>
      <w:bCs/>
      <w:kern w:val="0"/>
      <w:sz w:val="28"/>
      <w:szCs w:val="28"/>
      <w:lang w:eastAsia="en-US" w:bidi="en-US"/>
    </w:rPr>
  </w:style>
  <w:style w:type="character" w:customStyle="1" w:styleId="55">
    <w:name w:val="标题 5 字符"/>
    <w:basedOn w:val="44"/>
    <w:link w:val="6"/>
    <w:autoRedefine/>
    <w:qFormat/>
    <w:uiPriority w:val="9"/>
    <w:rPr>
      <w:rFonts w:ascii="Calibri" w:hAnsi="Calibri" w:eastAsia="仿宋_GB2312" w:cs="Times New Roman"/>
      <w:b/>
      <w:bCs/>
      <w:i/>
      <w:iCs/>
      <w:kern w:val="0"/>
      <w:sz w:val="26"/>
      <w:szCs w:val="26"/>
      <w:lang w:eastAsia="en-US" w:bidi="en-US"/>
    </w:rPr>
  </w:style>
  <w:style w:type="character" w:customStyle="1" w:styleId="56">
    <w:name w:val="标题 6 字符"/>
    <w:basedOn w:val="44"/>
    <w:link w:val="7"/>
    <w:autoRedefine/>
    <w:qFormat/>
    <w:uiPriority w:val="9"/>
    <w:rPr>
      <w:rFonts w:ascii="Calibri" w:hAnsi="Calibri" w:eastAsia="仿宋_GB2312" w:cs="Times New Roman"/>
      <w:b/>
      <w:bCs/>
      <w:kern w:val="0"/>
      <w:sz w:val="22"/>
      <w:lang w:eastAsia="en-US" w:bidi="en-US"/>
    </w:rPr>
  </w:style>
  <w:style w:type="character" w:customStyle="1" w:styleId="57">
    <w:name w:val="标题 7 字符"/>
    <w:basedOn w:val="44"/>
    <w:link w:val="8"/>
    <w:autoRedefine/>
    <w:qFormat/>
    <w:uiPriority w:val="9"/>
    <w:rPr>
      <w:rFonts w:ascii="Calibri" w:hAnsi="Calibri" w:eastAsia="仿宋_GB2312" w:cs="Times New Roman"/>
      <w:kern w:val="0"/>
      <w:sz w:val="24"/>
      <w:szCs w:val="24"/>
      <w:lang w:eastAsia="en-US" w:bidi="en-US"/>
    </w:rPr>
  </w:style>
  <w:style w:type="character" w:customStyle="1" w:styleId="58">
    <w:name w:val="标题 8 字符"/>
    <w:basedOn w:val="44"/>
    <w:link w:val="9"/>
    <w:autoRedefine/>
    <w:qFormat/>
    <w:uiPriority w:val="9"/>
    <w:rPr>
      <w:rFonts w:ascii="Calibri" w:hAnsi="Calibri" w:eastAsia="仿宋_GB2312" w:cs="Times New Roman"/>
      <w:i/>
      <w:iCs/>
      <w:kern w:val="0"/>
      <w:sz w:val="24"/>
      <w:szCs w:val="24"/>
      <w:lang w:eastAsia="en-US" w:bidi="en-US"/>
    </w:rPr>
  </w:style>
  <w:style w:type="character" w:customStyle="1" w:styleId="59">
    <w:name w:val="标题 9 字符"/>
    <w:basedOn w:val="44"/>
    <w:link w:val="10"/>
    <w:autoRedefine/>
    <w:qFormat/>
    <w:uiPriority w:val="9"/>
    <w:rPr>
      <w:rFonts w:ascii="Cambria" w:hAnsi="Cambria" w:eastAsia="仿宋_GB2312" w:cs="Times New Roman"/>
      <w:kern w:val="0"/>
      <w:sz w:val="22"/>
      <w:lang w:eastAsia="en-US" w:bidi="en-US"/>
    </w:rPr>
  </w:style>
  <w:style w:type="character" w:customStyle="1" w:styleId="60">
    <w:name w:val="批注文字 字符"/>
    <w:basedOn w:val="44"/>
    <w:link w:val="16"/>
    <w:autoRedefine/>
    <w:qFormat/>
    <w:uiPriority w:val="0"/>
    <w:rPr>
      <w:rFonts w:ascii="Times New Roman" w:hAnsi="Times New Roman" w:eastAsia="仿宋_GB2312" w:cs="Times New Roman"/>
      <w:sz w:val="32"/>
    </w:rPr>
  </w:style>
  <w:style w:type="character" w:customStyle="1" w:styleId="61">
    <w:name w:val="批注主题 字符"/>
    <w:basedOn w:val="60"/>
    <w:link w:val="39"/>
    <w:autoRedefine/>
    <w:qFormat/>
    <w:uiPriority w:val="0"/>
    <w:rPr>
      <w:rFonts w:ascii="Times New Roman" w:hAnsi="Times New Roman" w:eastAsia="仿宋_GB2312" w:cs="Times New Roman"/>
      <w:b/>
      <w:bCs/>
      <w:kern w:val="0"/>
      <w:sz w:val="32"/>
      <w:szCs w:val="21"/>
    </w:rPr>
  </w:style>
  <w:style w:type="character" w:customStyle="1" w:styleId="62">
    <w:name w:val="正文文本 字符"/>
    <w:basedOn w:val="44"/>
    <w:link w:val="17"/>
    <w:autoRedefine/>
    <w:qFormat/>
    <w:uiPriority w:val="0"/>
    <w:rPr>
      <w:rFonts w:ascii="Times New Roman" w:hAnsi="Times New Roman" w:eastAsia="仿宋_GB2312" w:cs="Times New Roman"/>
      <w:sz w:val="32"/>
    </w:rPr>
  </w:style>
  <w:style w:type="character" w:customStyle="1" w:styleId="63">
    <w:name w:val="正文文本首行缩进 字符"/>
    <w:basedOn w:val="62"/>
    <w:link w:val="40"/>
    <w:autoRedefine/>
    <w:qFormat/>
    <w:uiPriority w:val="0"/>
    <w:rPr>
      <w:rFonts w:ascii="Calibri" w:hAnsi="Calibri" w:eastAsia="仿宋_GB2312" w:cs="Times New Roman"/>
      <w:sz w:val="32"/>
    </w:rPr>
  </w:style>
  <w:style w:type="character" w:customStyle="1" w:styleId="64">
    <w:name w:val="文档结构图 字符"/>
    <w:basedOn w:val="44"/>
    <w:link w:val="15"/>
    <w:autoRedefine/>
    <w:qFormat/>
    <w:uiPriority w:val="0"/>
    <w:rPr>
      <w:rFonts w:ascii="宋体" w:hAnsi="Times New Roman" w:eastAsia="仿宋_GB2312" w:cs="Times New Roman"/>
      <w:sz w:val="18"/>
      <w:szCs w:val="18"/>
    </w:rPr>
  </w:style>
  <w:style w:type="character" w:customStyle="1" w:styleId="65">
    <w:name w:val="正文文本缩进 字符"/>
    <w:basedOn w:val="44"/>
    <w:link w:val="18"/>
    <w:autoRedefine/>
    <w:qFormat/>
    <w:uiPriority w:val="0"/>
    <w:rPr>
      <w:rFonts w:ascii="宋体" w:hAnsi="Times New Roman" w:eastAsia="仿宋_GB2312" w:cs="Times New Roman"/>
      <w:kern w:val="0"/>
      <w:sz w:val="20"/>
      <w:szCs w:val="20"/>
    </w:rPr>
  </w:style>
  <w:style w:type="character" w:customStyle="1" w:styleId="66">
    <w:name w:val="纯文本 字符"/>
    <w:basedOn w:val="44"/>
    <w:link w:val="22"/>
    <w:autoRedefine/>
    <w:qFormat/>
    <w:uiPriority w:val="0"/>
    <w:rPr>
      <w:rFonts w:ascii="宋体" w:hAnsi="Courier New" w:eastAsia="仿宋_GB2312" w:cs="Courier New"/>
      <w:szCs w:val="21"/>
    </w:rPr>
  </w:style>
  <w:style w:type="character" w:customStyle="1" w:styleId="67">
    <w:name w:val="日期 字符"/>
    <w:basedOn w:val="44"/>
    <w:link w:val="24"/>
    <w:autoRedefine/>
    <w:qFormat/>
    <w:uiPriority w:val="0"/>
    <w:rPr>
      <w:rFonts w:ascii="Times New Roman" w:hAnsi="Times New Roman" w:eastAsia="仿宋_GB2312" w:cs="Times New Roman"/>
      <w:kern w:val="0"/>
      <w:sz w:val="20"/>
      <w:szCs w:val="20"/>
    </w:rPr>
  </w:style>
  <w:style w:type="character" w:customStyle="1" w:styleId="68">
    <w:name w:val="正文文本缩进 2 字符"/>
    <w:basedOn w:val="44"/>
    <w:link w:val="25"/>
    <w:autoRedefine/>
    <w:qFormat/>
    <w:uiPriority w:val="0"/>
    <w:rPr>
      <w:rFonts w:ascii="宋体" w:hAnsi="Times New Roman" w:eastAsia="仿宋_GB2312" w:cs="Times New Roman"/>
      <w:kern w:val="0"/>
      <w:sz w:val="20"/>
      <w:szCs w:val="20"/>
    </w:rPr>
  </w:style>
  <w:style w:type="character" w:customStyle="1" w:styleId="69">
    <w:name w:val="批注框文本 字符"/>
    <w:basedOn w:val="44"/>
    <w:link w:val="26"/>
    <w:autoRedefine/>
    <w:qFormat/>
    <w:uiPriority w:val="0"/>
    <w:rPr>
      <w:rFonts w:ascii="Times New Roman" w:hAnsi="Times New Roman" w:eastAsia="仿宋_GB2312" w:cs="Times New Roman"/>
      <w:sz w:val="18"/>
      <w:szCs w:val="18"/>
    </w:rPr>
  </w:style>
  <w:style w:type="character" w:customStyle="1" w:styleId="70">
    <w:name w:val="页脚 字符"/>
    <w:basedOn w:val="44"/>
    <w:link w:val="27"/>
    <w:autoRedefine/>
    <w:qFormat/>
    <w:uiPriority w:val="99"/>
    <w:rPr>
      <w:rFonts w:ascii="Times New Roman" w:hAnsi="Times New Roman" w:eastAsia="仿宋_GB2312" w:cs="Times New Roman"/>
      <w:sz w:val="18"/>
      <w:szCs w:val="18"/>
    </w:rPr>
  </w:style>
  <w:style w:type="character" w:customStyle="1" w:styleId="71">
    <w:name w:val="正文文本首行缩进 2 字符"/>
    <w:basedOn w:val="65"/>
    <w:link w:val="41"/>
    <w:autoRedefine/>
    <w:qFormat/>
    <w:uiPriority w:val="0"/>
    <w:rPr>
      <w:rFonts w:ascii="宋体" w:hAnsi="Times New Roman" w:eastAsia="仿宋_GB2312" w:cs="Times New Roman"/>
      <w:kern w:val="0"/>
      <w:sz w:val="20"/>
      <w:szCs w:val="20"/>
    </w:rPr>
  </w:style>
  <w:style w:type="character" w:customStyle="1" w:styleId="72">
    <w:name w:val="页眉 字符"/>
    <w:basedOn w:val="44"/>
    <w:link w:val="28"/>
    <w:autoRedefine/>
    <w:qFormat/>
    <w:uiPriority w:val="99"/>
    <w:rPr>
      <w:rFonts w:ascii="Times New Roman" w:hAnsi="Times New Roman" w:eastAsia="仿宋_GB2312" w:cs="Times New Roman"/>
      <w:sz w:val="18"/>
      <w:szCs w:val="18"/>
    </w:rPr>
  </w:style>
  <w:style w:type="character" w:customStyle="1" w:styleId="73">
    <w:name w:val="副标题 字符"/>
    <w:basedOn w:val="44"/>
    <w:link w:val="31"/>
    <w:autoRedefine/>
    <w:qFormat/>
    <w:uiPriority w:val="0"/>
    <w:rPr>
      <w:rFonts w:ascii="Cambria" w:hAnsi="Cambria" w:eastAsia="仿宋_GB2312" w:cs="Times New Roman"/>
      <w:sz w:val="24"/>
      <w:szCs w:val="24"/>
    </w:rPr>
  </w:style>
  <w:style w:type="character" w:customStyle="1" w:styleId="74">
    <w:name w:val="正文文本缩进 3 字符"/>
    <w:basedOn w:val="44"/>
    <w:link w:val="33"/>
    <w:autoRedefine/>
    <w:qFormat/>
    <w:uiPriority w:val="0"/>
    <w:rPr>
      <w:rFonts w:ascii="Calibri" w:hAnsi="Calibri" w:eastAsia="仿宋_GB2312" w:cs="Times New Roman"/>
      <w:sz w:val="16"/>
      <w:szCs w:val="16"/>
    </w:rPr>
  </w:style>
  <w:style w:type="character" w:customStyle="1" w:styleId="75">
    <w:name w:val="HTML 预设格式 字符"/>
    <w:basedOn w:val="44"/>
    <w:link w:val="36"/>
    <w:autoRedefine/>
    <w:qFormat/>
    <w:uiPriority w:val="99"/>
    <w:rPr>
      <w:rFonts w:ascii="Arial" w:hAnsi="Arial" w:eastAsia="仿宋_GB2312" w:cs="Arial"/>
      <w:kern w:val="0"/>
      <w:sz w:val="24"/>
      <w:szCs w:val="24"/>
    </w:rPr>
  </w:style>
  <w:style w:type="character" w:customStyle="1" w:styleId="76">
    <w:name w:val="标题 字符"/>
    <w:basedOn w:val="44"/>
    <w:link w:val="38"/>
    <w:autoRedefine/>
    <w:qFormat/>
    <w:uiPriority w:val="0"/>
    <w:rPr>
      <w:rFonts w:ascii="Cambria" w:hAnsi="Times New Roman" w:eastAsia="仿宋_GB2312" w:cs="Times New Roman"/>
      <w:b/>
      <w:bCs/>
      <w:kern w:val="0"/>
      <w:sz w:val="32"/>
      <w:szCs w:val="32"/>
    </w:rPr>
  </w:style>
  <w:style w:type="paragraph" w:customStyle="1" w:styleId="77">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78">
    <w:name w:val="List Paragraph"/>
    <w:basedOn w:val="1"/>
    <w:autoRedefine/>
    <w:unhideWhenUsed/>
    <w:qFormat/>
    <w:uiPriority w:val="99"/>
    <w:pPr>
      <w:ind w:firstLine="420" w:firstLineChars="200"/>
    </w:pPr>
    <w:rPr>
      <w:rFonts w:ascii="Times New Roman" w:hAnsi="Times New Roman" w:eastAsia="仿宋_GB2312" w:cs="Times New Roman"/>
      <w:szCs w:val="20"/>
    </w:rPr>
  </w:style>
  <w:style w:type="paragraph" w:customStyle="1" w:styleId="79">
    <w:name w:val="样式5"/>
    <w:basedOn w:val="1"/>
    <w:autoRedefine/>
    <w:qFormat/>
    <w:uiPriority w:val="0"/>
    <w:pPr>
      <w:snapToGrid w:val="0"/>
      <w:spacing w:line="310" w:lineRule="atLeast"/>
      <w:ind w:firstLine="425"/>
    </w:pPr>
    <w:rPr>
      <w:rFonts w:ascii="Arial" w:hAnsi="Arial" w:eastAsia="黑体" w:cs="黑体"/>
      <w:szCs w:val="21"/>
    </w:rPr>
  </w:style>
  <w:style w:type="paragraph" w:customStyle="1" w:styleId="80">
    <w:name w:val="List Paragraph_dd38936f-b09b-4da9-acda-5ae7f29bfcd5"/>
    <w:basedOn w:val="1"/>
    <w:autoRedefine/>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81">
    <w:name w:val="Char Char"/>
    <w:basedOn w:val="1"/>
    <w:autoRedefine/>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82">
    <w:name w:val="Default"/>
    <w:autoRedefine/>
    <w:qFormat/>
    <w:uiPriority w:val="0"/>
    <w:pPr>
      <w:widowControl w:val="0"/>
      <w:autoSpaceDE w:val="0"/>
      <w:autoSpaceDN w:val="0"/>
    </w:pPr>
    <w:rPr>
      <w:rFonts w:ascii="宋体.鄆..." w:hAnsi="Calibri" w:eastAsia="宋体.鄆..." w:cs="宋体.鄆..."/>
      <w:color w:val="000000"/>
      <w:sz w:val="24"/>
      <w:szCs w:val="24"/>
      <w:lang w:val="en-US" w:eastAsia="zh-CN" w:bidi="ar-SA"/>
    </w:rPr>
  </w:style>
  <w:style w:type="paragraph" w:customStyle="1" w:styleId="83">
    <w:name w:val="CM5"/>
    <w:basedOn w:val="82"/>
    <w:next w:val="82"/>
    <w:autoRedefine/>
    <w:qFormat/>
    <w:uiPriority w:val="0"/>
    <w:pPr>
      <w:spacing w:line="480" w:lineRule="atLeast"/>
    </w:pPr>
    <w:rPr>
      <w:rFonts w:ascii="宋体....." w:eastAsia="宋体....." w:cs="宋体....."/>
    </w:rPr>
  </w:style>
  <w:style w:type="paragraph" w:customStyle="1" w:styleId="84">
    <w:name w:val="样式3"/>
    <w:basedOn w:val="1"/>
    <w:autoRedefine/>
    <w:qFormat/>
    <w:uiPriority w:val="0"/>
    <w:pPr>
      <w:spacing w:line="720" w:lineRule="auto"/>
      <w:jc w:val="center"/>
    </w:pPr>
    <w:rPr>
      <w:rFonts w:ascii="Times New Roman" w:hAnsi="Times New Roman" w:eastAsia="黑体" w:cs="黑体"/>
      <w:sz w:val="28"/>
      <w:szCs w:val="28"/>
    </w:rPr>
  </w:style>
  <w:style w:type="paragraph" w:customStyle="1" w:styleId="85">
    <w:name w:val="段落行距"/>
    <w:basedOn w:val="1"/>
    <w:autoRedefine/>
    <w:qFormat/>
    <w:uiPriority w:val="0"/>
    <w:pPr>
      <w:spacing w:line="360" w:lineRule="auto"/>
      <w:ind w:firstLine="200" w:firstLineChars="200"/>
    </w:pPr>
    <w:rPr>
      <w:rFonts w:ascii="宋体" w:hAnsi="宋体" w:eastAsia="仿宋_GB2312" w:cs="宋体"/>
      <w:sz w:val="24"/>
      <w:szCs w:val="24"/>
    </w:rPr>
  </w:style>
  <w:style w:type="paragraph" w:customStyle="1" w:styleId="86">
    <w:name w:val="&quot;A 表格标头&quot;"/>
    <w:autoRedefine/>
    <w:qFormat/>
    <w:uiPriority w:val="0"/>
    <w:pPr>
      <w:adjustRightInd w:val="0"/>
      <w:snapToGrid w:val="0"/>
      <w:spacing w:beforeLines="50" w:afterLines="50" w:line="460" w:lineRule="atLeast"/>
      <w:jc w:val="center"/>
    </w:pPr>
    <w:rPr>
      <w:rFonts w:ascii="Tahoma" w:hAnsi="Tahoma" w:eastAsia="楷体" w:cs="Times New Roman"/>
      <w:b/>
      <w:spacing w:val="-8"/>
      <w:sz w:val="21"/>
      <w:szCs w:val="24"/>
      <w:lang w:val="en-US" w:eastAsia="zh-CN" w:bidi="ar-SA"/>
    </w:rPr>
  </w:style>
  <w:style w:type="paragraph" w:customStyle="1" w:styleId="87">
    <w:name w:val="列出段落3"/>
    <w:basedOn w:val="1"/>
    <w:autoRedefine/>
    <w:unhideWhenUsed/>
    <w:qFormat/>
    <w:uiPriority w:val="34"/>
    <w:pPr>
      <w:ind w:firstLine="420" w:firstLineChars="200"/>
    </w:pPr>
    <w:rPr>
      <w:rFonts w:ascii="Times New Roman" w:hAnsi="Times New Roman" w:eastAsia="仿宋_GB2312" w:cs="Times New Roman"/>
      <w:szCs w:val="20"/>
    </w:rPr>
  </w:style>
  <w:style w:type="paragraph" w:customStyle="1" w:styleId="88">
    <w:name w:val="reader-word-layer reader-word-s2-23"/>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89">
    <w:name w:val="引用1"/>
    <w:basedOn w:val="1"/>
    <w:next w:val="1"/>
    <w:link w:val="90"/>
    <w:autoRedefine/>
    <w:qFormat/>
    <w:uiPriority w:val="29"/>
    <w:pPr>
      <w:widowControl/>
      <w:jc w:val="left"/>
    </w:pPr>
    <w:rPr>
      <w:rFonts w:ascii="Calibri" w:hAnsi="Calibri" w:eastAsia="仿宋_GB2312" w:cs="Times New Roman"/>
      <w:i/>
      <w:kern w:val="0"/>
      <w:sz w:val="24"/>
      <w:szCs w:val="24"/>
      <w:lang w:eastAsia="en-US" w:bidi="en-US"/>
    </w:rPr>
  </w:style>
  <w:style w:type="character" w:customStyle="1" w:styleId="90">
    <w:name w:val="引用 Char"/>
    <w:link w:val="89"/>
    <w:autoRedefine/>
    <w:qFormat/>
    <w:uiPriority w:val="29"/>
    <w:rPr>
      <w:rFonts w:ascii="Calibri" w:hAnsi="Calibri" w:eastAsia="仿宋_GB2312" w:cs="Times New Roman"/>
      <w:i/>
      <w:kern w:val="0"/>
      <w:sz w:val="24"/>
      <w:szCs w:val="24"/>
      <w:lang w:eastAsia="en-US" w:bidi="en-US"/>
    </w:rPr>
  </w:style>
  <w:style w:type="paragraph" w:customStyle="1" w:styleId="91">
    <w:name w:val="样式2"/>
    <w:basedOn w:val="2"/>
    <w:autoRedefine/>
    <w:qFormat/>
    <w:uiPriority w:val="0"/>
    <w:pPr>
      <w:spacing w:before="0" w:beforeLines="100" w:after="0" w:afterLines="100" w:line="640" w:lineRule="exact"/>
      <w:jc w:val="center"/>
    </w:pPr>
    <w:rPr>
      <w:rFonts w:ascii="Times" w:hAnsi="Times" w:eastAsia="仿宋_GB2312"/>
      <w:b/>
      <w:snapToGrid w:val="0"/>
      <w:szCs w:val="32"/>
    </w:rPr>
  </w:style>
  <w:style w:type="paragraph" w:customStyle="1" w:styleId="92">
    <w:name w:val="CM6"/>
    <w:basedOn w:val="82"/>
    <w:next w:val="82"/>
    <w:autoRedefine/>
    <w:qFormat/>
    <w:uiPriority w:val="0"/>
    <w:pPr>
      <w:spacing w:line="480" w:lineRule="atLeast"/>
    </w:pPr>
    <w:rPr>
      <w:rFonts w:ascii="宋体....." w:eastAsia="宋体....." w:cs="宋体....."/>
    </w:rPr>
  </w:style>
  <w:style w:type="paragraph" w:customStyle="1" w:styleId="93">
    <w:name w:val="reader-word-layer reader-word-s2-21"/>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94">
    <w:name w:val="无间隔1"/>
    <w:link w:val="95"/>
    <w:autoRedefine/>
    <w:qFormat/>
    <w:uiPriority w:val="1"/>
    <w:rPr>
      <w:rFonts w:ascii="Times New Roman" w:hAnsi="Times New Roman" w:eastAsia="宋体" w:cs="Times New Roman"/>
      <w:sz w:val="22"/>
      <w:szCs w:val="22"/>
      <w:lang w:val="en-US" w:eastAsia="zh-CN" w:bidi="ar-SA"/>
    </w:rPr>
  </w:style>
  <w:style w:type="character" w:customStyle="1" w:styleId="95">
    <w:name w:val="无间隔 Char"/>
    <w:link w:val="94"/>
    <w:autoRedefine/>
    <w:qFormat/>
    <w:uiPriority w:val="1"/>
    <w:rPr>
      <w:rFonts w:ascii="Times New Roman" w:hAnsi="Times New Roman" w:eastAsia="宋体" w:cs="Times New Roman"/>
      <w:kern w:val="0"/>
      <w:sz w:val="22"/>
    </w:rPr>
  </w:style>
  <w:style w:type="paragraph" w:customStyle="1" w:styleId="96">
    <w:name w:val="段"/>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7">
    <w:name w:val="标题4"/>
    <w:basedOn w:val="98"/>
    <w:link w:val="100"/>
    <w:autoRedefine/>
    <w:qFormat/>
    <w:uiPriority w:val="0"/>
    <w:pPr>
      <w:tabs>
        <w:tab w:val="left" w:pos="420"/>
      </w:tabs>
      <w:spacing w:line="720" w:lineRule="auto"/>
      <w:ind w:left="113" w:firstLine="0" w:firstLineChars="0"/>
    </w:pPr>
    <w:rPr>
      <w:rFonts w:ascii="宋体" w:eastAsia="宋体"/>
      <w:b/>
      <w:bCs/>
      <w:kern w:val="2"/>
      <w:sz w:val="28"/>
      <w:szCs w:val="28"/>
    </w:rPr>
  </w:style>
  <w:style w:type="paragraph" w:customStyle="1" w:styleId="98">
    <w:name w:val="列出段落1"/>
    <w:basedOn w:val="1"/>
    <w:link w:val="99"/>
    <w:autoRedefine/>
    <w:qFormat/>
    <w:uiPriority w:val="34"/>
    <w:pPr>
      <w:ind w:firstLine="420" w:firstLineChars="200"/>
    </w:pPr>
    <w:rPr>
      <w:rFonts w:ascii="Times New Roman" w:hAnsi="Times New Roman" w:eastAsia="Times New Roman" w:cs="Times New Roman"/>
      <w:kern w:val="0"/>
      <w:szCs w:val="21"/>
    </w:rPr>
  </w:style>
  <w:style w:type="character" w:customStyle="1" w:styleId="99">
    <w:name w:val="List Paragraph Char Char"/>
    <w:link w:val="98"/>
    <w:autoRedefine/>
    <w:qFormat/>
    <w:uiPriority w:val="34"/>
    <w:rPr>
      <w:rFonts w:ascii="Times New Roman" w:hAnsi="Times New Roman" w:eastAsia="Times New Roman" w:cs="Times New Roman"/>
      <w:kern w:val="0"/>
      <w:szCs w:val="21"/>
    </w:rPr>
  </w:style>
  <w:style w:type="character" w:customStyle="1" w:styleId="100">
    <w:name w:val="标题4 Char Char"/>
    <w:link w:val="97"/>
    <w:autoRedefine/>
    <w:qFormat/>
    <w:uiPriority w:val="0"/>
    <w:rPr>
      <w:rFonts w:ascii="宋体" w:hAnsi="Times New Roman" w:eastAsia="宋体" w:cs="Times New Roman"/>
      <w:b/>
      <w:bCs/>
      <w:sz w:val="28"/>
      <w:szCs w:val="28"/>
    </w:rPr>
  </w:style>
  <w:style w:type="paragraph" w:customStyle="1" w:styleId="101">
    <w:name w:val="章标题"/>
    <w:next w:val="96"/>
    <w:autoRedefine/>
    <w:qFormat/>
    <w:uiPriority w:val="0"/>
    <w:pPr>
      <w:tabs>
        <w:tab w:val="left" w:pos="1020"/>
      </w:tabs>
      <w:spacing w:beforeLines="50" w:afterLines="50"/>
      <w:ind w:left="1020" w:hanging="420"/>
      <w:jc w:val="both"/>
      <w:outlineLvl w:val="1"/>
    </w:pPr>
    <w:rPr>
      <w:rFonts w:ascii="黑体" w:hAnsi="Times New Roman" w:eastAsia="黑体" w:cs="黑体"/>
      <w:sz w:val="21"/>
      <w:szCs w:val="21"/>
      <w:lang w:val="en-US" w:eastAsia="zh-CN" w:bidi="ar-SA"/>
    </w:rPr>
  </w:style>
  <w:style w:type="paragraph" w:customStyle="1" w:styleId="102">
    <w:name w:val="Char1"/>
    <w:basedOn w:val="1"/>
    <w:autoRedefine/>
    <w:qFormat/>
    <w:uiPriority w:val="0"/>
    <w:pPr>
      <w:widowControl/>
      <w:spacing w:after="160" w:line="240" w:lineRule="exact"/>
      <w:jc w:val="left"/>
    </w:pPr>
    <w:rPr>
      <w:rFonts w:ascii="Verdana" w:hAnsi="Verdana" w:eastAsia="仿宋_GB2312" w:cs="宋体"/>
      <w:sz w:val="20"/>
      <w:szCs w:val="20"/>
      <w:lang w:eastAsia="en-US"/>
    </w:rPr>
  </w:style>
  <w:style w:type="paragraph" w:customStyle="1" w:styleId="103">
    <w:name w:val="表题"/>
    <w:basedOn w:val="1"/>
    <w:autoRedefine/>
    <w:qFormat/>
    <w:uiPriority w:val="0"/>
    <w:pPr>
      <w:snapToGrid w:val="0"/>
      <w:spacing w:before="120" w:after="120" w:line="310" w:lineRule="atLeast"/>
      <w:jc w:val="center"/>
    </w:pPr>
    <w:rPr>
      <w:rFonts w:ascii="Arial" w:hAnsi="Arial" w:eastAsia="黑体" w:cs="黑体"/>
      <w:szCs w:val="21"/>
    </w:rPr>
  </w:style>
  <w:style w:type="paragraph" w:customStyle="1" w:styleId="104">
    <w:name w:val="Char Char7"/>
    <w:basedOn w:val="1"/>
    <w:autoRedefine/>
    <w:qFormat/>
    <w:uiPriority w:val="0"/>
    <w:pPr>
      <w:widowControl/>
      <w:spacing w:after="160" w:line="240" w:lineRule="exact"/>
      <w:jc w:val="left"/>
    </w:pPr>
    <w:rPr>
      <w:rFonts w:ascii="Calibri" w:hAnsi="Calibri" w:eastAsia="仿宋_GB2312" w:cs="Times New Roman"/>
    </w:rPr>
  </w:style>
  <w:style w:type="paragraph" w:customStyle="1" w:styleId="105">
    <w:name w:val="a1"/>
    <w:basedOn w:val="1"/>
    <w:autoRedefine/>
    <w:qFormat/>
    <w:uiPriority w:val="0"/>
    <w:pPr>
      <w:widowControl/>
      <w:spacing w:before="100" w:beforeAutospacing="1" w:after="100" w:afterAutospacing="1"/>
      <w:jc w:val="left"/>
    </w:pPr>
    <w:rPr>
      <w:rFonts w:ascii="宋体" w:hAnsi="宋体" w:eastAsia="黑体" w:cs="宋体"/>
      <w:kern w:val="0"/>
      <w:sz w:val="32"/>
      <w:szCs w:val="21"/>
    </w:rPr>
  </w:style>
  <w:style w:type="paragraph" w:customStyle="1" w:styleId="106">
    <w:name w:val="选项"/>
    <w:basedOn w:val="1"/>
    <w:autoRedefine/>
    <w:qFormat/>
    <w:uiPriority w:val="0"/>
    <w:pPr>
      <w:ind w:left="424" w:leftChars="201"/>
    </w:pPr>
    <w:rPr>
      <w:rFonts w:ascii="Times New Roman" w:hAnsi="Times New Roman" w:eastAsia="仿宋_GB2312" w:cs="Times New Roman"/>
      <w:szCs w:val="24"/>
    </w:rPr>
  </w:style>
  <w:style w:type="paragraph" w:customStyle="1" w:styleId="107">
    <w:name w:val="列出段落2"/>
    <w:basedOn w:val="1"/>
    <w:autoRedefine/>
    <w:qFormat/>
    <w:uiPriority w:val="34"/>
    <w:pPr>
      <w:ind w:firstLine="420" w:firstLineChars="200"/>
    </w:pPr>
    <w:rPr>
      <w:rFonts w:ascii="Calibri" w:hAnsi="Calibri" w:eastAsia="仿宋_GB2312" w:cs="Times New Roman"/>
    </w:rPr>
  </w:style>
  <w:style w:type="paragraph" w:customStyle="1" w:styleId="108">
    <w:name w:val="p16"/>
    <w:basedOn w:val="1"/>
    <w:autoRedefine/>
    <w:qFormat/>
    <w:uiPriority w:val="0"/>
    <w:pPr>
      <w:widowControl/>
      <w:snapToGrid w:val="0"/>
      <w:spacing w:before="120" w:after="120" w:line="310" w:lineRule="atLeast"/>
      <w:jc w:val="center"/>
    </w:pPr>
    <w:rPr>
      <w:rFonts w:ascii="Arial" w:hAnsi="Arial" w:eastAsia="仿宋_GB2312" w:cs="Arial"/>
      <w:kern w:val="0"/>
      <w:szCs w:val="21"/>
    </w:rPr>
  </w:style>
  <w:style w:type="paragraph" w:customStyle="1" w:styleId="109">
    <w:name w:val="p15"/>
    <w:basedOn w:val="1"/>
    <w:autoRedefine/>
    <w:qFormat/>
    <w:uiPriority w:val="0"/>
    <w:pPr>
      <w:widowControl/>
      <w:spacing w:before="100" w:after="100"/>
      <w:jc w:val="left"/>
    </w:pPr>
    <w:rPr>
      <w:rFonts w:hint="eastAsia" w:ascii="宋体" w:hAnsi="宋体" w:eastAsia="仿宋_GB2312" w:cs="Times New Roman"/>
      <w:kern w:val="0"/>
      <w:sz w:val="24"/>
      <w:szCs w:val="24"/>
    </w:rPr>
  </w:style>
  <w:style w:type="paragraph" w:customStyle="1" w:styleId="110">
    <w:name w:val="CM1"/>
    <w:basedOn w:val="82"/>
    <w:next w:val="82"/>
    <w:autoRedefine/>
    <w:qFormat/>
    <w:uiPriority w:val="0"/>
    <w:pPr>
      <w:spacing w:line="480" w:lineRule="atLeast"/>
    </w:pPr>
  </w:style>
  <w:style w:type="paragraph" w:customStyle="1" w:styleId="111">
    <w:name w:val="custom_unionstyle"/>
    <w:basedOn w:val="1"/>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2">
    <w:name w:val="a0"/>
    <w:basedOn w:val="1"/>
    <w:autoRedefine/>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3">
    <w:name w:val="p0"/>
    <w:basedOn w:val="1"/>
    <w:autoRedefine/>
    <w:qFormat/>
    <w:uiPriority w:val="0"/>
    <w:pPr>
      <w:widowControl/>
    </w:pPr>
    <w:rPr>
      <w:rFonts w:ascii="Times New Roman" w:hAnsi="Times New Roman" w:eastAsia="仿宋_GB2312" w:cs="Times New Roman"/>
      <w:kern w:val="0"/>
      <w:szCs w:val="21"/>
    </w:rPr>
  </w:style>
  <w:style w:type="paragraph" w:customStyle="1" w:styleId="114">
    <w:name w:val="附件"/>
    <w:basedOn w:val="1"/>
    <w:autoRedefine/>
    <w:qFormat/>
    <w:uiPriority w:val="0"/>
    <w:rPr>
      <w:rFonts w:ascii="Times New Roman" w:hAnsi="Times New Roman" w:eastAsia="仿宋_GB2312" w:cs="Times New Roman"/>
      <w:sz w:val="32"/>
      <w:szCs w:val="24"/>
    </w:rPr>
  </w:style>
  <w:style w:type="paragraph" w:customStyle="1" w:styleId="115">
    <w:name w:val="a2"/>
    <w:basedOn w:val="1"/>
    <w:autoRedefine/>
    <w:qFormat/>
    <w:uiPriority w:val="0"/>
    <w:pPr>
      <w:widowControl/>
      <w:spacing w:before="100" w:beforeAutospacing="1" w:after="100" w:afterAutospacing="1"/>
      <w:jc w:val="left"/>
    </w:pPr>
    <w:rPr>
      <w:rFonts w:ascii="楷体_GB2312" w:hAnsi="仿宋_GB2312" w:eastAsia="楷体_GB2312" w:cs="仿宋_GB2312"/>
      <w:spacing w:val="-10"/>
      <w:kern w:val="0"/>
      <w:sz w:val="32"/>
      <w:szCs w:val="32"/>
    </w:rPr>
  </w:style>
  <w:style w:type="paragraph" w:customStyle="1" w:styleId="116">
    <w:name w:val="样式1"/>
    <w:basedOn w:val="1"/>
    <w:link w:val="117"/>
    <w:autoRedefine/>
    <w:qFormat/>
    <w:uiPriority w:val="0"/>
    <w:pPr>
      <w:spacing w:line="360" w:lineRule="auto"/>
      <w:ind w:firstLine="200" w:firstLineChars="200"/>
    </w:pPr>
    <w:rPr>
      <w:rFonts w:ascii="Times New Roman" w:hAnsi="Times New Roman" w:eastAsia="仿宋_GB2312" w:cs="Times New Roman"/>
      <w:sz w:val="28"/>
      <w:szCs w:val="28"/>
    </w:rPr>
  </w:style>
  <w:style w:type="character" w:customStyle="1" w:styleId="117">
    <w:name w:val="样式1 Char"/>
    <w:link w:val="116"/>
    <w:autoRedefine/>
    <w:qFormat/>
    <w:uiPriority w:val="0"/>
    <w:rPr>
      <w:rFonts w:ascii="Times New Roman" w:hAnsi="Times New Roman" w:eastAsia="仿宋_GB2312" w:cs="Times New Roman"/>
      <w:sz w:val="28"/>
      <w:szCs w:val="28"/>
    </w:rPr>
  </w:style>
  <w:style w:type="paragraph" w:customStyle="1" w:styleId="118">
    <w:name w:val="Char2"/>
    <w:basedOn w:val="1"/>
    <w:autoRedefine/>
    <w:qFormat/>
    <w:uiPriority w:val="0"/>
    <w:pPr>
      <w:widowControl/>
      <w:spacing w:after="160" w:line="240" w:lineRule="exact"/>
      <w:jc w:val="left"/>
    </w:pPr>
    <w:rPr>
      <w:rFonts w:ascii="Times New Roman" w:hAnsi="Times New Roman" w:eastAsia="仿宋_GB2312" w:cs="Times New Roman"/>
      <w:szCs w:val="24"/>
    </w:rPr>
  </w:style>
  <w:style w:type="paragraph" w:customStyle="1" w:styleId="119">
    <w:name w:val="CM9"/>
    <w:basedOn w:val="82"/>
    <w:next w:val="82"/>
    <w:autoRedefine/>
    <w:qFormat/>
    <w:uiPriority w:val="0"/>
  </w:style>
  <w:style w:type="paragraph" w:customStyle="1" w:styleId="120">
    <w:name w:val="Char"/>
    <w:basedOn w:val="1"/>
    <w:autoRedefine/>
    <w:qFormat/>
    <w:uiPriority w:val="0"/>
    <w:rPr>
      <w:rFonts w:ascii="Times New Roman" w:hAnsi="Times New Roman" w:eastAsia="仿宋_GB2312" w:cs="宋体"/>
      <w:szCs w:val="21"/>
    </w:rPr>
  </w:style>
  <w:style w:type="paragraph" w:customStyle="1" w:styleId="121">
    <w:name w:val="reader-word-layer reader-word-s6-9"/>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2">
    <w:name w:val="reader-word-layer reader-word-s2-22"/>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3">
    <w:name w:val="reader-word-layer reader-word-s2-14"/>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4">
    <w:name w:val="明显引用1"/>
    <w:basedOn w:val="1"/>
    <w:next w:val="1"/>
    <w:link w:val="125"/>
    <w:autoRedefine/>
    <w:qFormat/>
    <w:uiPriority w:val="30"/>
    <w:pPr>
      <w:widowControl/>
      <w:ind w:left="720" w:right="720"/>
      <w:jc w:val="left"/>
    </w:pPr>
    <w:rPr>
      <w:rFonts w:ascii="Calibri" w:hAnsi="Calibri" w:eastAsia="仿宋_GB2312" w:cs="Times New Roman"/>
      <w:b/>
      <w:i/>
      <w:kern w:val="0"/>
      <w:sz w:val="24"/>
      <w:lang w:eastAsia="en-US" w:bidi="en-US"/>
    </w:rPr>
  </w:style>
  <w:style w:type="character" w:customStyle="1" w:styleId="125">
    <w:name w:val="明显引用 Char"/>
    <w:link w:val="124"/>
    <w:autoRedefine/>
    <w:qFormat/>
    <w:uiPriority w:val="30"/>
    <w:rPr>
      <w:rFonts w:ascii="Calibri" w:hAnsi="Calibri" w:eastAsia="仿宋_GB2312" w:cs="Times New Roman"/>
      <w:b/>
      <w:i/>
      <w:kern w:val="0"/>
      <w:sz w:val="24"/>
      <w:lang w:eastAsia="en-US" w:bidi="en-US"/>
    </w:rPr>
  </w:style>
  <w:style w:type="paragraph" w:customStyle="1" w:styleId="126">
    <w:name w:val="reader-word-layer reader-word-s2-13"/>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7">
    <w:name w:val="reader-word-layer reader-word-s2-24"/>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8">
    <w:name w:val="reader-word-layer reader-word-s2-25"/>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9">
    <w:name w:val="列出段落21"/>
    <w:basedOn w:val="1"/>
    <w:autoRedefine/>
    <w:qFormat/>
    <w:uiPriority w:val="0"/>
    <w:pPr>
      <w:widowControl/>
      <w:ind w:firstLine="420" w:firstLineChars="200"/>
      <w:jc w:val="left"/>
    </w:pPr>
    <w:rPr>
      <w:rFonts w:ascii="Calibri" w:hAnsi="Calibri" w:eastAsia="仿宋_GB2312" w:cs="Times New Roman"/>
      <w:kern w:val="0"/>
      <w:sz w:val="24"/>
      <w:lang w:eastAsia="en-US" w:bidi="en-US"/>
    </w:rPr>
  </w:style>
  <w:style w:type="paragraph" w:customStyle="1" w:styleId="130">
    <w:name w:val="reader-word-layer"/>
    <w:basedOn w:val="1"/>
    <w:autoRedefine/>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31">
    <w:name w:val="一、"/>
    <w:basedOn w:val="1"/>
    <w:autoRedefine/>
    <w:qFormat/>
    <w:uiPriority w:val="0"/>
    <w:pPr>
      <w:widowControl/>
      <w:jc w:val="center"/>
    </w:pPr>
    <w:rPr>
      <w:rFonts w:ascii="Calibri" w:hAnsi="Calibri" w:eastAsia="仿宋_GB2312" w:cs="Times New Roman"/>
      <w:kern w:val="0"/>
      <w:sz w:val="18"/>
      <w:szCs w:val="20"/>
      <w:lang w:eastAsia="en-US" w:bidi="en-US"/>
    </w:rPr>
  </w:style>
  <w:style w:type="paragraph" w:customStyle="1" w:styleId="132">
    <w:name w:val="Char11"/>
    <w:basedOn w:val="1"/>
    <w:autoRedefine/>
    <w:qFormat/>
    <w:uiPriority w:val="0"/>
    <w:pPr>
      <w:widowControl/>
      <w:spacing w:line="360" w:lineRule="auto"/>
      <w:jc w:val="left"/>
    </w:pPr>
    <w:rPr>
      <w:rFonts w:ascii="Tahoma" w:hAnsi="Tahoma" w:eastAsia="仿宋_GB2312" w:cs="Times New Roman"/>
      <w:kern w:val="0"/>
      <w:sz w:val="24"/>
      <w:szCs w:val="20"/>
      <w:lang w:eastAsia="en-US" w:bidi="en-US"/>
    </w:rPr>
  </w:style>
  <w:style w:type="paragraph" w:customStyle="1" w:styleId="133">
    <w:name w:val="Char Char1 Char Char1 Char Char Char Char Char Char"/>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134">
    <w:name w:val="Char1 Char Char Char3"/>
    <w:basedOn w:val="1"/>
    <w:autoRedefine/>
    <w:qFormat/>
    <w:uiPriority w:val="0"/>
    <w:pPr>
      <w:widowControl/>
      <w:spacing w:after="160" w:line="240" w:lineRule="exact"/>
      <w:jc w:val="left"/>
    </w:pPr>
    <w:rPr>
      <w:rFonts w:ascii="Calibri" w:hAnsi="Calibri" w:eastAsia="仿宋_GB2312" w:cs="Times New Roman"/>
      <w:kern w:val="0"/>
      <w:sz w:val="24"/>
      <w:szCs w:val="24"/>
      <w:lang w:eastAsia="en-US" w:bidi="en-US"/>
    </w:rPr>
  </w:style>
  <w:style w:type="paragraph" w:customStyle="1" w:styleId="135">
    <w:name w:val="一级标题"/>
    <w:basedOn w:val="1"/>
    <w:next w:val="1"/>
    <w:autoRedefine/>
    <w:qFormat/>
    <w:uiPriority w:val="0"/>
    <w:pPr>
      <w:widowControl/>
      <w:snapToGrid w:val="0"/>
      <w:spacing w:line="480" w:lineRule="exact"/>
      <w:ind w:firstLine="200" w:firstLineChars="200"/>
      <w:jc w:val="left"/>
    </w:pPr>
    <w:rPr>
      <w:rFonts w:ascii="宋体" w:hAnsi="宋体" w:eastAsia="黑体" w:cs="Times New Roman"/>
      <w:color w:val="000000"/>
      <w:kern w:val="0"/>
      <w:sz w:val="24"/>
      <w:szCs w:val="24"/>
      <w:lang w:eastAsia="en-US" w:bidi="en-US"/>
    </w:rPr>
  </w:style>
  <w:style w:type="paragraph" w:customStyle="1" w:styleId="136">
    <w:name w:val="页脚 New"/>
    <w:basedOn w:val="137"/>
    <w:autoRedefine/>
    <w:qFormat/>
    <w:uiPriority w:val="0"/>
    <w:pPr>
      <w:tabs>
        <w:tab w:val="center" w:pos="4153"/>
        <w:tab w:val="right" w:pos="8306"/>
      </w:tabs>
      <w:snapToGrid w:val="0"/>
      <w:jc w:val="left"/>
    </w:pPr>
    <w:rPr>
      <w:sz w:val="18"/>
      <w:szCs w:val="18"/>
    </w:rPr>
  </w:style>
  <w:style w:type="paragraph" w:customStyle="1" w:styleId="13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正文文本 Char1"/>
    <w:autoRedefine/>
    <w:qFormat/>
    <w:uiPriority w:val="0"/>
    <w:rPr>
      <w:kern w:val="2"/>
      <w:sz w:val="21"/>
    </w:rPr>
  </w:style>
  <w:style w:type="character" w:customStyle="1" w:styleId="139">
    <w:name w:val="书籍标题1"/>
    <w:autoRedefine/>
    <w:qFormat/>
    <w:uiPriority w:val="0"/>
    <w:rPr>
      <w:rFonts w:cs="Times New Roman"/>
      <w:b/>
      <w:bCs/>
      <w:smallCaps/>
      <w:spacing w:val="5"/>
    </w:rPr>
  </w:style>
  <w:style w:type="character" w:customStyle="1" w:styleId="140">
    <w:name w:val="日期 Char1"/>
    <w:autoRedefine/>
    <w:qFormat/>
    <w:uiPriority w:val="0"/>
    <w:rPr>
      <w:kern w:val="2"/>
      <w:sz w:val="21"/>
    </w:rPr>
  </w:style>
  <w:style w:type="character" w:customStyle="1" w:styleId="141">
    <w:name w:val="grame"/>
    <w:autoRedefine/>
    <w:qFormat/>
    <w:uiPriority w:val="0"/>
    <w:rPr>
      <w:rFonts w:cs="Times New Roman"/>
    </w:rPr>
  </w:style>
  <w:style w:type="character" w:customStyle="1" w:styleId="142">
    <w:name w:val="批注主题 Char1"/>
    <w:autoRedefine/>
    <w:qFormat/>
    <w:uiPriority w:val="0"/>
    <w:rPr>
      <w:b/>
      <w:bCs/>
      <w:kern w:val="2"/>
      <w:sz w:val="21"/>
    </w:rPr>
  </w:style>
  <w:style w:type="character" w:customStyle="1" w:styleId="143">
    <w:name w:val="headline-content2"/>
    <w:basedOn w:val="44"/>
    <w:autoRedefine/>
    <w:qFormat/>
    <w:uiPriority w:val="0"/>
  </w:style>
  <w:style w:type="character" w:customStyle="1" w:styleId="144">
    <w:name w:val="xiangxiyemian060430_neirongjianjie1"/>
    <w:autoRedefine/>
    <w:qFormat/>
    <w:uiPriority w:val="0"/>
  </w:style>
  <w:style w:type="character" w:customStyle="1" w:styleId="145">
    <w:name w:val="不明显强调1"/>
    <w:autoRedefine/>
    <w:qFormat/>
    <w:uiPriority w:val="19"/>
    <w:rPr>
      <w:i/>
      <w:color w:val="5A5A5A"/>
    </w:rPr>
  </w:style>
  <w:style w:type="character" w:customStyle="1" w:styleId="146">
    <w:name w:val="company-content"/>
    <w:basedOn w:val="44"/>
    <w:autoRedefine/>
    <w:qFormat/>
    <w:uiPriority w:val="0"/>
  </w:style>
  <w:style w:type="character" w:customStyle="1" w:styleId="147">
    <w:name w:val="Char Char3"/>
    <w:autoRedefine/>
    <w:qFormat/>
    <w:uiPriority w:val="0"/>
    <w:rPr>
      <w:kern w:val="2"/>
      <w:sz w:val="18"/>
      <w:szCs w:val="18"/>
    </w:rPr>
  </w:style>
  <w:style w:type="character" w:customStyle="1" w:styleId="148">
    <w:name w:val="纯文本 Char1"/>
    <w:autoRedefine/>
    <w:qFormat/>
    <w:uiPriority w:val="0"/>
    <w:rPr>
      <w:rFonts w:ascii="宋体" w:hAnsi="Courier New" w:cs="Courier New"/>
      <w:kern w:val="2"/>
      <w:sz w:val="21"/>
      <w:szCs w:val="21"/>
    </w:rPr>
  </w:style>
  <w:style w:type="character" w:customStyle="1" w:styleId="149">
    <w:name w:val="页眉 Char1"/>
    <w:autoRedefine/>
    <w:qFormat/>
    <w:uiPriority w:val="0"/>
    <w:rPr>
      <w:kern w:val="2"/>
      <w:sz w:val="18"/>
      <w:szCs w:val="18"/>
    </w:rPr>
  </w:style>
  <w:style w:type="character" w:customStyle="1" w:styleId="150">
    <w:name w:val="副标题 Char1"/>
    <w:autoRedefine/>
    <w:qFormat/>
    <w:uiPriority w:val="0"/>
    <w:rPr>
      <w:rFonts w:ascii="Arial" w:hAnsi="Arial" w:cs="Times New Roman"/>
      <w:b/>
      <w:bCs/>
      <w:kern w:val="28"/>
      <w:sz w:val="32"/>
      <w:szCs w:val="32"/>
    </w:rPr>
  </w:style>
  <w:style w:type="character" w:customStyle="1" w:styleId="151">
    <w:name w:val="正文文本缩进 3 Char1"/>
    <w:autoRedefine/>
    <w:qFormat/>
    <w:uiPriority w:val="0"/>
    <w:rPr>
      <w:kern w:val="2"/>
      <w:sz w:val="16"/>
      <w:szCs w:val="16"/>
    </w:rPr>
  </w:style>
  <w:style w:type="character" w:customStyle="1" w:styleId="152">
    <w:name w:val="txt"/>
    <w:autoRedefine/>
    <w:qFormat/>
    <w:uiPriority w:val="0"/>
    <w:rPr>
      <w:rFonts w:ascii="Tahoma" w:hAnsi="Tahoma" w:eastAsia="宋体"/>
      <w:sz w:val="21"/>
      <w:szCs w:val="21"/>
      <w:lang w:val="en-US" w:eastAsia="zh-CN" w:bidi="ar-SA"/>
    </w:rPr>
  </w:style>
  <w:style w:type="character" w:customStyle="1" w:styleId="153">
    <w:name w:val="页眉 Char Char"/>
    <w:autoRedefine/>
    <w:qFormat/>
    <w:uiPriority w:val="0"/>
    <w:rPr>
      <w:rFonts w:cs="Times New Roman"/>
      <w:sz w:val="18"/>
      <w:szCs w:val="18"/>
    </w:rPr>
  </w:style>
  <w:style w:type="character" w:customStyle="1" w:styleId="154">
    <w:name w:val="unnamed31"/>
    <w:autoRedefine/>
    <w:qFormat/>
    <w:uiPriority w:val="0"/>
    <w:rPr>
      <w:rFonts w:cs="Times New Roman"/>
    </w:rPr>
  </w:style>
  <w:style w:type="character" w:customStyle="1" w:styleId="155">
    <w:name w:val="书籍标题2"/>
    <w:autoRedefine/>
    <w:qFormat/>
    <w:uiPriority w:val="33"/>
    <w:rPr>
      <w:rFonts w:ascii="Cambria" w:hAnsi="Cambria" w:eastAsia="宋体"/>
      <w:b/>
      <w:i/>
      <w:sz w:val="24"/>
      <w:szCs w:val="24"/>
    </w:rPr>
  </w:style>
  <w:style w:type="character" w:customStyle="1" w:styleId="156">
    <w:name w:val="文档结构图 Char1"/>
    <w:autoRedefine/>
    <w:qFormat/>
    <w:uiPriority w:val="0"/>
    <w:rPr>
      <w:rFonts w:ascii="宋体"/>
      <w:kern w:val="2"/>
      <w:sz w:val="18"/>
      <w:szCs w:val="18"/>
    </w:rPr>
  </w:style>
  <w:style w:type="character" w:customStyle="1" w:styleId="157">
    <w:name w:val="标题 Char1"/>
    <w:autoRedefine/>
    <w:qFormat/>
    <w:uiPriority w:val="0"/>
    <w:rPr>
      <w:rFonts w:ascii="Arial" w:hAnsi="Arial" w:cs="Times New Roman"/>
      <w:b/>
      <w:bCs/>
      <w:kern w:val="2"/>
      <w:sz w:val="32"/>
      <w:szCs w:val="32"/>
    </w:rPr>
  </w:style>
  <w:style w:type="character" w:customStyle="1" w:styleId="158">
    <w:name w:val="wordll1"/>
    <w:autoRedefine/>
    <w:qFormat/>
    <w:uiPriority w:val="0"/>
    <w:rPr>
      <w:sz w:val="22"/>
    </w:rPr>
  </w:style>
  <w:style w:type="character" w:customStyle="1" w:styleId="159">
    <w:name w:val="页脚 Char1"/>
    <w:autoRedefine/>
    <w:qFormat/>
    <w:uiPriority w:val="99"/>
    <w:rPr>
      <w:kern w:val="2"/>
      <w:sz w:val="18"/>
      <w:szCs w:val="18"/>
    </w:rPr>
  </w:style>
  <w:style w:type="character" w:customStyle="1" w:styleId="160">
    <w:name w:val="正文文本缩进 2 Char1"/>
    <w:autoRedefine/>
    <w:qFormat/>
    <w:uiPriority w:val="0"/>
    <w:rPr>
      <w:kern w:val="2"/>
      <w:sz w:val="21"/>
    </w:rPr>
  </w:style>
  <w:style w:type="character" w:customStyle="1" w:styleId="161">
    <w:name w:val="apple-converted-space"/>
    <w:basedOn w:val="44"/>
    <w:autoRedefine/>
    <w:qFormat/>
    <w:uiPriority w:val="0"/>
  </w:style>
  <w:style w:type="character" w:customStyle="1" w:styleId="162">
    <w:name w:val="批注文字 Char1"/>
    <w:autoRedefine/>
    <w:qFormat/>
    <w:uiPriority w:val="0"/>
    <w:rPr>
      <w:kern w:val="2"/>
      <w:sz w:val="21"/>
    </w:rPr>
  </w:style>
  <w:style w:type="character" w:customStyle="1" w:styleId="163">
    <w:name w:val="明显强调1"/>
    <w:autoRedefine/>
    <w:qFormat/>
    <w:uiPriority w:val="21"/>
    <w:rPr>
      <w:b/>
      <w:i/>
      <w:sz w:val="24"/>
      <w:szCs w:val="24"/>
      <w:u w:val="single"/>
    </w:rPr>
  </w:style>
  <w:style w:type="character" w:customStyle="1" w:styleId="164">
    <w:name w:val="批注框文本 Char1"/>
    <w:autoRedefine/>
    <w:qFormat/>
    <w:uiPriority w:val="0"/>
    <w:rPr>
      <w:kern w:val="2"/>
      <w:sz w:val="18"/>
      <w:szCs w:val="18"/>
    </w:rPr>
  </w:style>
  <w:style w:type="character" w:customStyle="1" w:styleId="165">
    <w:name w:val="批注框文本 Char Char"/>
    <w:autoRedefine/>
    <w:qFormat/>
    <w:uiPriority w:val="0"/>
    <w:rPr>
      <w:rFonts w:cs="Times New Roman"/>
      <w:kern w:val="2"/>
      <w:sz w:val="18"/>
      <w:szCs w:val="18"/>
    </w:rPr>
  </w:style>
  <w:style w:type="character" w:customStyle="1" w:styleId="166">
    <w:name w:val="正文文本缩进 Char1"/>
    <w:autoRedefine/>
    <w:qFormat/>
    <w:uiPriority w:val="0"/>
    <w:rPr>
      <w:kern w:val="2"/>
      <w:sz w:val="21"/>
    </w:rPr>
  </w:style>
  <w:style w:type="character" w:customStyle="1" w:styleId="167">
    <w:name w:val="zi_141"/>
    <w:autoRedefine/>
    <w:qFormat/>
    <w:uiPriority w:val="0"/>
    <w:rPr>
      <w:rFonts w:ascii="??"/>
      <w:b/>
      <w:color w:val="000000"/>
      <w:spacing w:val="30"/>
      <w:sz w:val="21"/>
    </w:rPr>
  </w:style>
  <w:style w:type="character" w:customStyle="1" w:styleId="168">
    <w:name w:val="批注文字 Char Char"/>
    <w:autoRedefine/>
    <w:qFormat/>
    <w:uiPriority w:val="0"/>
    <w:rPr>
      <w:rFonts w:cs="Times New Roman"/>
      <w:sz w:val="21"/>
      <w:szCs w:val="21"/>
    </w:rPr>
  </w:style>
  <w:style w:type="character" w:customStyle="1" w:styleId="169">
    <w:name w:val="正文首行缩进 2 Char1"/>
    <w:autoRedefine/>
    <w:qFormat/>
    <w:uiPriority w:val="0"/>
    <w:rPr>
      <w:kern w:val="2"/>
      <w:sz w:val="21"/>
    </w:rPr>
  </w:style>
  <w:style w:type="character" w:customStyle="1" w:styleId="170">
    <w:name w:val="标题 3 Char Char"/>
    <w:autoRedefine/>
    <w:qFormat/>
    <w:uiPriority w:val="0"/>
    <w:rPr>
      <w:rFonts w:eastAsia="方正小标宋_GBK" w:cs="Times New Roman"/>
      <w:bCs/>
      <w:sz w:val="32"/>
      <w:szCs w:val="32"/>
    </w:rPr>
  </w:style>
  <w:style w:type="character" w:customStyle="1" w:styleId="171">
    <w:name w:val="不明显参考1"/>
    <w:autoRedefine/>
    <w:qFormat/>
    <w:uiPriority w:val="31"/>
    <w:rPr>
      <w:sz w:val="24"/>
      <w:szCs w:val="24"/>
      <w:u w:val="single"/>
    </w:rPr>
  </w:style>
  <w:style w:type="character" w:customStyle="1" w:styleId="172">
    <w:name w:val="明显参考1"/>
    <w:autoRedefine/>
    <w:qFormat/>
    <w:uiPriority w:val="32"/>
    <w:rPr>
      <w:b/>
      <w:sz w:val="24"/>
      <w:u w:val="single"/>
    </w:rPr>
  </w:style>
  <w:style w:type="paragraph" w:customStyle="1" w:styleId="173">
    <w:name w:val="样式C"/>
    <w:basedOn w:val="1"/>
    <w:autoRedefine/>
    <w:qFormat/>
    <w:uiPriority w:val="0"/>
    <w:pPr>
      <w:adjustRightInd w:val="0"/>
      <w:snapToGrid w:val="0"/>
      <w:spacing w:line="500" w:lineRule="exact"/>
      <w:ind w:firstLine="480" w:firstLineChars="200"/>
    </w:pPr>
    <w:rPr>
      <w:rFonts w:ascii="仿宋_GB2312" w:hAnsi="Times New Roman" w:eastAsia="仿宋_GB2312" w:cs="Times New Roman"/>
      <w:sz w:val="24"/>
      <w:szCs w:val="24"/>
    </w:rPr>
  </w:style>
  <w:style w:type="paragraph" w:customStyle="1" w:styleId="174">
    <w:name w:val="TOC 标题1"/>
    <w:basedOn w:val="2"/>
    <w:next w:val="1"/>
    <w:autoRedefine/>
    <w:unhideWhenUsed/>
    <w:qFormat/>
    <w:uiPriority w:val="39"/>
    <w:pPr>
      <w:widowControl/>
      <w:spacing w:before="480" w:after="0" w:line="276" w:lineRule="auto"/>
      <w:outlineLvl w:val="9"/>
    </w:pPr>
    <w:rPr>
      <w:rFonts w:asciiTheme="majorHAnsi" w:hAnsiTheme="majorHAnsi" w:eastAsiaTheme="majorEastAsia" w:cstheme="majorBidi"/>
      <w:b/>
      <w:color w:val="376092" w:themeColor="accent1" w:themeShade="BF"/>
      <w:kern w:val="0"/>
      <w:sz w:val="28"/>
      <w:szCs w:val="28"/>
    </w:rPr>
  </w:style>
  <w:style w:type="paragraph" w:customStyle="1" w:styleId="175">
    <w:name w:val="Table Paragraph"/>
    <w:basedOn w:val="1"/>
    <w:autoRedefine/>
    <w:qFormat/>
    <w:uiPriority w:val="1"/>
    <w:pPr>
      <w:jc w:val="left"/>
    </w:pPr>
    <w:rPr>
      <w:kern w:val="0"/>
      <w:sz w:val="22"/>
      <w:lang w:eastAsia="en-US"/>
    </w:rPr>
  </w:style>
  <w:style w:type="paragraph" w:customStyle="1" w:styleId="176">
    <w:name w:val="表格表头"/>
    <w:basedOn w:val="1"/>
    <w:autoRedefine/>
    <w:qFormat/>
    <w:uiPriority w:val="0"/>
    <w:pPr>
      <w:jc w:val="center"/>
    </w:pPr>
    <w:rPr>
      <w:rFonts w:eastAsia="楷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6745A-8962-49D8-BF74-440BFBF6CF8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11158</Words>
  <Characters>11493</Characters>
  <Lines>83</Lines>
  <Paragraphs>23</Paragraphs>
  <TotalTime>10</TotalTime>
  <ScaleCrop>false</ScaleCrop>
  <LinksUpToDate>false</LinksUpToDate>
  <CharactersWithSpaces>11604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2023-05-20T07:00:00Z</dcterms:created>
  <dc:creator>pgos</dc:creator>
  <cp:lastModifiedBy>Ccc ☀️</cp:lastModifiedBy>
  <cp:lastPrinted>2022-05-27T01:58:00Z</cp:lastPrinted>
  <dcterms:modified xsi:type="dcterms:W3CDTF">2024-08-16T06:43:24Z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FEBBB52FB4DD4F4B9317A6458774B19B_13</vt:lpwstr>
  </property>
</Properties>
</file>