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9D9" w:rsidRPr="005C2EE2" w:rsidRDefault="00A149D9" w:rsidP="00A149D9">
      <w:pPr>
        <w:spacing w:line="560" w:lineRule="exact"/>
        <w:jc w:val="center"/>
        <w:rPr>
          <w:rFonts w:ascii="方正小标宋简体" w:eastAsia="方正小标宋简体" w:hAnsi="宋体" w:cs="宋体" w:hint="eastAsia"/>
          <w:bCs/>
          <w:kern w:val="0"/>
          <w:sz w:val="32"/>
          <w:szCs w:val="32"/>
        </w:rPr>
      </w:pPr>
      <w:r w:rsidRPr="005C2EE2">
        <w:rPr>
          <w:rFonts w:ascii="方正小标宋简体" w:eastAsia="方正小标宋简体" w:hAnsi="宋体" w:cs="宋体" w:hint="eastAsia"/>
          <w:bCs/>
          <w:kern w:val="0"/>
          <w:sz w:val="32"/>
          <w:szCs w:val="32"/>
        </w:rPr>
        <w:t>日照市工业学校</w:t>
      </w:r>
    </w:p>
    <w:p w:rsidR="00A149D9" w:rsidRPr="005C2EE2" w:rsidRDefault="00A149D9" w:rsidP="00A149D9">
      <w:pPr>
        <w:spacing w:line="560" w:lineRule="exact"/>
        <w:jc w:val="center"/>
        <w:rPr>
          <w:rFonts w:ascii="方正小标宋简体" w:eastAsia="方正小标宋简体" w:hAnsi="宋体" w:cs="宋体" w:hint="eastAsia"/>
          <w:bCs/>
          <w:kern w:val="0"/>
          <w:sz w:val="32"/>
          <w:szCs w:val="32"/>
        </w:rPr>
      </w:pPr>
      <w:r w:rsidRPr="005C2EE2">
        <w:rPr>
          <w:rFonts w:ascii="方正小标宋简体" w:eastAsia="方正小标宋简体" w:hAnsi="宋体" w:cs="宋体" w:hint="eastAsia"/>
          <w:bCs/>
          <w:kern w:val="0"/>
          <w:sz w:val="32"/>
          <w:szCs w:val="32"/>
        </w:rPr>
        <w:t>品牌专业建设项目经费管理实施细则</w:t>
      </w:r>
    </w:p>
    <w:p w:rsidR="00A149D9" w:rsidRDefault="00A149D9" w:rsidP="00A149D9">
      <w:pPr>
        <w:pStyle w:val="CharChar4"/>
        <w:spacing w:beforeLines="50" w:afterLines="50" w:line="560" w:lineRule="exact"/>
        <w:jc w:val="center"/>
        <w:rPr>
          <w:rFonts w:ascii="黑体" w:eastAsia="黑体" w:hAnsi="仿宋_GB2312" w:hint="eastAsia"/>
          <w:sz w:val="28"/>
          <w:szCs w:val="28"/>
        </w:rPr>
      </w:pPr>
      <w:r w:rsidRPr="005C2EE2">
        <w:rPr>
          <w:rFonts w:ascii="黑体" w:eastAsia="黑体" w:hAnsi="仿宋_GB2312" w:hint="eastAsia"/>
          <w:sz w:val="28"/>
          <w:szCs w:val="28"/>
        </w:rPr>
        <w:t>第一</w:t>
      </w:r>
      <w:r>
        <w:rPr>
          <w:rFonts w:ascii="黑体" w:eastAsia="黑体" w:hAnsi="仿宋_GB2312" w:hint="eastAsia"/>
          <w:sz w:val="28"/>
          <w:szCs w:val="28"/>
        </w:rPr>
        <w:t xml:space="preserve">章  </w:t>
      </w:r>
      <w:r w:rsidRPr="005C2EE2">
        <w:rPr>
          <w:rFonts w:ascii="黑体" w:eastAsia="黑体" w:hAnsi="仿宋_GB2312" w:hint="eastAsia"/>
          <w:sz w:val="28"/>
          <w:szCs w:val="28"/>
        </w:rPr>
        <w:t>总则</w:t>
      </w:r>
    </w:p>
    <w:p w:rsidR="00A149D9" w:rsidRPr="005C2EE2" w:rsidRDefault="00A149D9" w:rsidP="00A149D9">
      <w:pPr>
        <w:spacing w:line="560" w:lineRule="exact"/>
        <w:ind w:firstLineChars="200" w:firstLine="560"/>
        <w:rPr>
          <w:rFonts w:ascii="仿宋_GB2312" w:eastAsia="仿宋_GB2312" w:hAnsi="仿宋_GB2312" w:hint="eastAsia"/>
          <w:sz w:val="28"/>
          <w:szCs w:val="28"/>
        </w:rPr>
      </w:pPr>
      <w:r w:rsidRPr="005C2EE2">
        <w:rPr>
          <w:rFonts w:ascii="仿宋_GB2312" w:eastAsia="仿宋_GB2312" w:hAnsi="仿宋_GB2312" w:hint="eastAsia"/>
          <w:sz w:val="28"/>
          <w:szCs w:val="28"/>
        </w:rPr>
        <w:t>第一条  为加强对学校品牌专业建设专项资金的管理，保证品牌专业建设项目顺利实施，提高项目资金使用效益，参照国家有关法律法规和文件要求，结合学校实际情况，制定本实施细则。</w:t>
      </w:r>
    </w:p>
    <w:p w:rsidR="00A149D9" w:rsidRPr="005C2EE2" w:rsidRDefault="00A149D9" w:rsidP="00A149D9">
      <w:pPr>
        <w:spacing w:line="560" w:lineRule="exact"/>
        <w:ind w:firstLineChars="200" w:firstLine="560"/>
        <w:rPr>
          <w:rFonts w:ascii="仿宋_GB2312" w:eastAsia="仿宋_GB2312" w:hAnsi="仿宋_GB2312" w:hint="eastAsia"/>
          <w:sz w:val="28"/>
          <w:szCs w:val="28"/>
        </w:rPr>
      </w:pPr>
      <w:r w:rsidRPr="005C2EE2">
        <w:rPr>
          <w:rFonts w:ascii="仿宋_GB2312" w:eastAsia="仿宋_GB2312" w:hAnsi="仿宋_GB2312" w:hint="eastAsia"/>
          <w:sz w:val="28"/>
          <w:szCs w:val="28"/>
        </w:rPr>
        <w:t>第二条  专项资金来源包括省财政专项资金和学校自筹资金。</w:t>
      </w:r>
    </w:p>
    <w:p w:rsidR="00A149D9" w:rsidRPr="005C2EE2" w:rsidRDefault="00A149D9" w:rsidP="00A149D9">
      <w:pPr>
        <w:spacing w:line="560" w:lineRule="exact"/>
        <w:ind w:firstLineChars="200" w:firstLine="560"/>
        <w:rPr>
          <w:rFonts w:ascii="仿宋_GB2312" w:eastAsia="仿宋_GB2312" w:hAnsi="仿宋_GB2312" w:hint="eastAsia"/>
          <w:sz w:val="28"/>
          <w:szCs w:val="28"/>
        </w:rPr>
      </w:pPr>
      <w:r w:rsidRPr="005C2EE2">
        <w:rPr>
          <w:rFonts w:ascii="仿宋_GB2312" w:eastAsia="仿宋_GB2312" w:hAnsi="仿宋_GB2312" w:hint="eastAsia"/>
          <w:sz w:val="28"/>
          <w:szCs w:val="28"/>
        </w:rPr>
        <w:t>第三条  专项资金主要用于专业人才培养方案制定与实施、课程与教学资源建设、实训实习条件改善、现代信息技术应用与数字化资源建设、校企合作制度与管理运行机制建设、师资队伍与服务能力建设等。学校自筹资金根据日照市政府有关规定和学校品牌专业建设规划统筹安排。</w:t>
      </w:r>
    </w:p>
    <w:p w:rsidR="00A149D9" w:rsidRPr="005C2EE2" w:rsidRDefault="00A149D9" w:rsidP="00A149D9">
      <w:pPr>
        <w:spacing w:line="560" w:lineRule="exact"/>
        <w:ind w:firstLineChars="200" w:firstLine="560"/>
        <w:rPr>
          <w:rFonts w:ascii="仿宋_GB2312" w:eastAsia="仿宋_GB2312" w:hAnsi="仿宋_GB2312" w:hint="eastAsia"/>
          <w:sz w:val="28"/>
          <w:szCs w:val="28"/>
        </w:rPr>
      </w:pPr>
      <w:r w:rsidRPr="005C2EE2">
        <w:rPr>
          <w:rFonts w:ascii="仿宋_GB2312" w:eastAsia="仿宋_GB2312" w:hAnsi="仿宋_GB2312" w:hint="eastAsia"/>
          <w:sz w:val="28"/>
          <w:szCs w:val="28"/>
        </w:rPr>
        <w:t>第四条  专项资金的管理原则：集中使用，确保重点；总体规划，分段实施；单独核算，绩效考评。</w:t>
      </w:r>
    </w:p>
    <w:p w:rsidR="00A149D9" w:rsidRPr="005C2EE2" w:rsidRDefault="00A149D9" w:rsidP="00A149D9">
      <w:pPr>
        <w:spacing w:line="560" w:lineRule="exact"/>
        <w:ind w:firstLineChars="200" w:firstLine="560"/>
        <w:rPr>
          <w:rFonts w:ascii="仿宋_GB2312" w:eastAsia="仿宋_GB2312" w:hAnsi="仿宋_GB2312" w:hint="eastAsia"/>
          <w:sz w:val="28"/>
          <w:szCs w:val="28"/>
        </w:rPr>
      </w:pPr>
      <w:r w:rsidRPr="005C2EE2">
        <w:rPr>
          <w:rFonts w:ascii="仿宋_GB2312" w:eastAsia="仿宋_GB2312" w:hAnsi="仿宋_GB2312" w:hint="eastAsia"/>
          <w:sz w:val="28"/>
          <w:szCs w:val="28"/>
        </w:rPr>
        <w:t>第五条  学校成立由校长为组长的品牌专业项目建设领导小组并下设品牌专业建设项目办公室，对资金实行学校统一管理、单独核算、专款专用。项目承建部门必须严格执行国家有关财政、财经法规和本实施细则规定，切实加强项目资金管理。</w:t>
      </w:r>
    </w:p>
    <w:p w:rsidR="00A149D9" w:rsidRPr="005C2EE2" w:rsidRDefault="00A149D9" w:rsidP="00A149D9">
      <w:pPr>
        <w:spacing w:line="560" w:lineRule="exact"/>
        <w:ind w:firstLineChars="200" w:firstLine="560"/>
        <w:rPr>
          <w:rFonts w:ascii="仿宋_GB2312" w:eastAsia="仿宋_GB2312" w:hAnsi="仿宋_GB2312" w:hint="eastAsia"/>
          <w:sz w:val="28"/>
          <w:szCs w:val="28"/>
        </w:rPr>
      </w:pPr>
      <w:r w:rsidRPr="005C2EE2">
        <w:rPr>
          <w:rFonts w:ascii="仿宋_GB2312" w:eastAsia="仿宋_GB2312" w:hAnsi="仿宋_GB2312" w:hint="eastAsia"/>
          <w:sz w:val="28"/>
          <w:szCs w:val="28"/>
        </w:rPr>
        <w:t>第六条  凡使用品牌专业建设专项资金购置、新建的固定资产，均应纳入学校资产统一管理，合理使用、精心维护。</w:t>
      </w:r>
    </w:p>
    <w:p w:rsidR="00A149D9" w:rsidRDefault="00A149D9" w:rsidP="00A149D9">
      <w:pPr>
        <w:pStyle w:val="CharChar4"/>
        <w:spacing w:after="0" w:line="560" w:lineRule="exact"/>
        <w:jc w:val="center"/>
        <w:rPr>
          <w:rFonts w:ascii="黑体" w:eastAsia="黑体" w:hAnsi="仿宋_GB2312" w:hint="eastAsia"/>
          <w:sz w:val="28"/>
          <w:szCs w:val="28"/>
        </w:rPr>
      </w:pPr>
    </w:p>
    <w:p w:rsidR="00A149D9" w:rsidRPr="005C2EE2" w:rsidRDefault="00A149D9" w:rsidP="00A149D9">
      <w:pPr>
        <w:pStyle w:val="CharChar4"/>
        <w:spacing w:after="0" w:line="560" w:lineRule="exact"/>
        <w:jc w:val="center"/>
        <w:rPr>
          <w:rFonts w:ascii="黑体" w:eastAsia="黑体" w:hAnsi="仿宋_GB2312" w:hint="eastAsia"/>
          <w:sz w:val="28"/>
          <w:szCs w:val="28"/>
        </w:rPr>
      </w:pPr>
      <w:r>
        <w:rPr>
          <w:rFonts w:ascii="黑体" w:eastAsia="黑体" w:hAnsi="仿宋_GB2312" w:hint="eastAsia"/>
          <w:sz w:val="28"/>
          <w:szCs w:val="28"/>
        </w:rPr>
        <w:t xml:space="preserve">第二章  </w:t>
      </w:r>
      <w:r w:rsidRPr="005C2EE2">
        <w:rPr>
          <w:rFonts w:ascii="黑体" w:eastAsia="黑体" w:hAnsi="仿宋_GB2312" w:hint="eastAsia"/>
          <w:sz w:val="28"/>
          <w:szCs w:val="28"/>
        </w:rPr>
        <w:t>预算管理</w:t>
      </w:r>
    </w:p>
    <w:p w:rsidR="00A149D9" w:rsidRDefault="00A149D9" w:rsidP="00A149D9">
      <w:pPr>
        <w:spacing w:line="440" w:lineRule="exact"/>
        <w:jc w:val="center"/>
        <w:rPr>
          <w:rFonts w:ascii="黑体" w:eastAsia="黑体" w:hAnsi="宋体" w:hint="eastAsia"/>
          <w:sz w:val="28"/>
          <w:szCs w:val="28"/>
        </w:rPr>
      </w:pPr>
    </w:p>
    <w:p w:rsidR="00A149D9" w:rsidRPr="005C2EE2" w:rsidRDefault="00A149D9" w:rsidP="00A149D9">
      <w:pPr>
        <w:spacing w:line="560" w:lineRule="exact"/>
        <w:ind w:firstLineChars="200" w:firstLine="560"/>
        <w:rPr>
          <w:rFonts w:ascii="仿宋_GB2312" w:eastAsia="仿宋_GB2312" w:hAnsi="仿宋_GB2312" w:hint="eastAsia"/>
          <w:sz w:val="28"/>
          <w:szCs w:val="28"/>
        </w:rPr>
      </w:pPr>
      <w:r w:rsidRPr="005C2EE2">
        <w:rPr>
          <w:rFonts w:ascii="仿宋_GB2312" w:eastAsia="仿宋_GB2312" w:hAnsi="仿宋_GB2312" w:hint="eastAsia"/>
          <w:sz w:val="28"/>
          <w:szCs w:val="28"/>
        </w:rPr>
        <w:t>第七条  学校根据品牌专业建设项目的总体目标和任务，结合学</w:t>
      </w:r>
      <w:r w:rsidRPr="005C2EE2">
        <w:rPr>
          <w:rFonts w:ascii="仿宋_GB2312" w:eastAsia="仿宋_GB2312" w:hAnsi="仿宋_GB2312" w:hint="eastAsia"/>
          <w:sz w:val="28"/>
          <w:szCs w:val="28"/>
        </w:rPr>
        <w:lastRenderedPageBreak/>
        <w:t>校的发展战略规划、专业建设和师资队伍建设规划、省财政专项资金预算控制数和学校自筹资金等情况，编制“品牌专业建设方案”报省教育厅、财政厅审批立项。</w:t>
      </w:r>
    </w:p>
    <w:p w:rsidR="00A149D9" w:rsidRPr="005C2EE2" w:rsidRDefault="00A149D9" w:rsidP="00A149D9">
      <w:pPr>
        <w:spacing w:line="560" w:lineRule="exact"/>
        <w:ind w:firstLineChars="200" w:firstLine="560"/>
        <w:rPr>
          <w:rFonts w:ascii="仿宋_GB2312" w:eastAsia="仿宋_GB2312" w:hAnsi="仿宋_GB2312" w:hint="eastAsia"/>
          <w:sz w:val="28"/>
          <w:szCs w:val="28"/>
        </w:rPr>
      </w:pPr>
      <w:r w:rsidRPr="005C2EE2">
        <w:rPr>
          <w:rFonts w:ascii="仿宋_GB2312" w:eastAsia="仿宋_GB2312" w:hAnsi="仿宋_GB2312" w:hint="eastAsia"/>
          <w:sz w:val="28"/>
          <w:szCs w:val="28"/>
        </w:rPr>
        <w:t>第八条  专项配套资金预算一经审定，必须严格按预算执行，一般不作调整，确有必要调整时，应按省教育厅、财政厅、日照市财政局有关规定办理预算调整程序。</w:t>
      </w:r>
    </w:p>
    <w:p w:rsidR="00A149D9" w:rsidRPr="005C2EE2" w:rsidRDefault="00A149D9" w:rsidP="00A149D9">
      <w:pPr>
        <w:spacing w:line="560" w:lineRule="exact"/>
        <w:ind w:firstLineChars="200" w:firstLine="560"/>
        <w:rPr>
          <w:rFonts w:ascii="仿宋_GB2312" w:eastAsia="仿宋_GB2312" w:hAnsi="仿宋_GB2312" w:hint="eastAsia"/>
          <w:sz w:val="28"/>
          <w:szCs w:val="28"/>
        </w:rPr>
      </w:pPr>
      <w:r w:rsidRPr="005C2EE2">
        <w:rPr>
          <w:rFonts w:ascii="仿宋_GB2312" w:eastAsia="仿宋_GB2312" w:hAnsi="仿宋_GB2312" w:hint="eastAsia"/>
          <w:sz w:val="28"/>
          <w:szCs w:val="28"/>
        </w:rPr>
        <w:t>第九条  学校财务部门根据省教育厅、财政厅批复下达的预算及有关要求，将品牌专业建设项目专项资金单独核算，专项管理，确保专款专用。</w:t>
      </w:r>
    </w:p>
    <w:p w:rsidR="00A149D9" w:rsidRPr="005C2EE2" w:rsidRDefault="00A149D9" w:rsidP="00A149D9">
      <w:pPr>
        <w:spacing w:line="560" w:lineRule="exact"/>
        <w:ind w:firstLineChars="200" w:firstLine="560"/>
        <w:rPr>
          <w:rFonts w:ascii="仿宋_GB2312" w:eastAsia="仿宋_GB2312" w:hAnsi="仿宋_GB2312" w:hint="eastAsia"/>
          <w:sz w:val="28"/>
          <w:szCs w:val="28"/>
        </w:rPr>
      </w:pPr>
      <w:r w:rsidRPr="005C2EE2">
        <w:rPr>
          <w:rFonts w:ascii="仿宋_GB2312" w:eastAsia="仿宋_GB2312" w:hAnsi="仿宋_GB2312" w:hint="eastAsia"/>
          <w:sz w:val="28"/>
          <w:szCs w:val="28"/>
        </w:rPr>
        <w:t>第十条  项目承建部门应高度重视和确保品牌专业建设项目预算的执行进度，不得挪作他用。</w:t>
      </w:r>
    </w:p>
    <w:p w:rsidR="00A149D9" w:rsidRDefault="00A149D9" w:rsidP="00A149D9">
      <w:pPr>
        <w:spacing w:line="440" w:lineRule="exact"/>
        <w:ind w:firstLineChars="200" w:firstLine="480"/>
        <w:rPr>
          <w:rFonts w:ascii="宋体" w:hAnsi="宋体" w:hint="eastAsia"/>
          <w:sz w:val="24"/>
        </w:rPr>
      </w:pPr>
    </w:p>
    <w:p w:rsidR="00A149D9" w:rsidRPr="005C2EE2" w:rsidRDefault="00A149D9" w:rsidP="00A149D9">
      <w:pPr>
        <w:pStyle w:val="CharChar4"/>
        <w:numPr>
          <w:ilvl w:val="0"/>
          <w:numId w:val="3"/>
        </w:numPr>
        <w:spacing w:after="0" w:line="560" w:lineRule="exact"/>
        <w:jc w:val="center"/>
        <w:rPr>
          <w:rFonts w:ascii="黑体" w:eastAsia="黑体" w:hAnsi="仿宋_GB2312" w:hint="eastAsia"/>
          <w:sz w:val="28"/>
          <w:szCs w:val="28"/>
        </w:rPr>
      </w:pPr>
      <w:r>
        <w:rPr>
          <w:rFonts w:ascii="黑体" w:eastAsia="黑体" w:hAnsi="仿宋_GB2312" w:hint="eastAsia"/>
          <w:sz w:val="28"/>
          <w:szCs w:val="28"/>
        </w:rPr>
        <w:t xml:space="preserve">  </w:t>
      </w:r>
      <w:r w:rsidRPr="005C2EE2">
        <w:rPr>
          <w:rFonts w:ascii="黑体" w:eastAsia="黑体" w:hAnsi="仿宋_GB2312" w:hint="eastAsia"/>
          <w:sz w:val="28"/>
          <w:szCs w:val="28"/>
        </w:rPr>
        <w:t>支出管理</w:t>
      </w:r>
    </w:p>
    <w:p w:rsidR="00A149D9" w:rsidRDefault="00A149D9" w:rsidP="00A149D9">
      <w:pPr>
        <w:spacing w:line="440" w:lineRule="exact"/>
        <w:jc w:val="center"/>
        <w:rPr>
          <w:rFonts w:ascii="宋体" w:hAnsi="宋体" w:hint="eastAsia"/>
          <w:sz w:val="24"/>
        </w:rPr>
      </w:pPr>
    </w:p>
    <w:p w:rsidR="00A149D9" w:rsidRPr="005C2EE2" w:rsidRDefault="00A149D9" w:rsidP="00A149D9">
      <w:pPr>
        <w:spacing w:line="560" w:lineRule="exact"/>
        <w:ind w:firstLineChars="200" w:firstLine="560"/>
        <w:rPr>
          <w:rFonts w:ascii="仿宋_GB2312" w:eastAsia="仿宋_GB2312" w:hAnsi="仿宋_GB2312" w:hint="eastAsia"/>
          <w:sz w:val="28"/>
          <w:szCs w:val="28"/>
        </w:rPr>
      </w:pPr>
      <w:r w:rsidRPr="005C2EE2">
        <w:rPr>
          <w:rFonts w:ascii="仿宋_GB2312" w:eastAsia="仿宋_GB2312" w:hAnsi="仿宋_GB2312" w:hint="eastAsia"/>
          <w:sz w:val="28"/>
          <w:szCs w:val="28"/>
        </w:rPr>
        <w:t>第十一条  品牌专业建设项目专项资金支出包括：专业人才培养方案制定与实施、课程与教学资源建设、实训实习条件改善、现代信息技术应用与数字化资源建设、校企合作制度与管理运行机制建设、师资队伍与服务能力建设等。</w:t>
      </w:r>
    </w:p>
    <w:p w:rsidR="00A149D9" w:rsidRPr="005C2EE2" w:rsidRDefault="00A149D9" w:rsidP="00A149D9">
      <w:pPr>
        <w:spacing w:line="560" w:lineRule="exact"/>
        <w:ind w:firstLineChars="200" w:firstLine="560"/>
        <w:rPr>
          <w:rFonts w:ascii="仿宋_GB2312" w:eastAsia="仿宋_GB2312" w:hAnsi="仿宋_GB2312" w:hint="eastAsia"/>
          <w:sz w:val="28"/>
          <w:szCs w:val="28"/>
        </w:rPr>
      </w:pPr>
      <w:r w:rsidRPr="005C2EE2">
        <w:rPr>
          <w:rFonts w:ascii="仿宋_GB2312" w:eastAsia="仿宋_GB2312" w:hAnsi="仿宋_GB2312" w:hint="eastAsia"/>
          <w:sz w:val="28"/>
          <w:szCs w:val="28"/>
        </w:rPr>
        <w:t>第十二条  品牌专业建设项目专项资金的开支范围和开支标准必须按照国家有关规定执行。</w:t>
      </w:r>
    </w:p>
    <w:p w:rsidR="00A149D9" w:rsidRPr="005C2EE2" w:rsidRDefault="00A149D9" w:rsidP="00A149D9">
      <w:pPr>
        <w:spacing w:line="560" w:lineRule="exact"/>
        <w:ind w:firstLineChars="200" w:firstLine="560"/>
        <w:rPr>
          <w:rFonts w:ascii="仿宋_GB2312" w:eastAsia="仿宋_GB2312" w:hAnsi="仿宋_GB2312" w:hint="eastAsia"/>
          <w:sz w:val="28"/>
          <w:szCs w:val="28"/>
        </w:rPr>
      </w:pPr>
      <w:r w:rsidRPr="005C2EE2">
        <w:rPr>
          <w:rFonts w:ascii="仿宋_GB2312" w:eastAsia="仿宋_GB2312" w:hAnsi="仿宋_GB2312" w:hint="eastAsia"/>
          <w:sz w:val="28"/>
          <w:szCs w:val="28"/>
        </w:rPr>
        <w:t>第十三条 品牌专业项目专项资金不得用于还贷、捐赠、赞助、对外投资等支出，不得用于建设项目之外的人员劳务费支出，不得用于弥补与品牌专业建设项目无关的日常公用经费开支以及国家规定不得列入的其他支出。</w:t>
      </w:r>
    </w:p>
    <w:p w:rsidR="00A149D9" w:rsidRDefault="00A149D9" w:rsidP="00A149D9">
      <w:pPr>
        <w:spacing w:line="440" w:lineRule="exact"/>
        <w:ind w:firstLineChars="200" w:firstLine="480"/>
        <w:rPr>
          <w:rFonts w:ascii="宋体" w:hAnsi="宋体" w:hint="eastAsia"/>
          <w:sz w:val="24"/>
        </w:rPr>
      </w:pPr>
    </w:p>
    <w:p w:rsidR="00A149D9" w:rsidRPr="005C2EE2" w:rsidRDefault="00A149D9" w:rsidP="00A149D9">
      <w:pPr>
        <w:pStyle w:val="CharChar4"/>
        <w:numPr>
          <w:ilvl w:val="0"/>
          <w:numId w:val="3"/>
        </w:numPr>
        <w:spacing w:after="0" w:line="560" w:lineRule="exact"/>
        <w:jc w:val="center"/>
        <w:rPr>
          <w:rFonts w:ascii="黑体" w:eastAsia="黑体" w:hAnsi="仿宋_GB2312" w:hint="eastAsia"/>
          <w:sz w:val="28"/>
          <w:szCs w:val="28"/>
        </w:rPr>
      </w:pPr>
      <w:r>
        <w:rPr>
          <w:rFonts w:ascii="黑体" w:eastAsia="黑体" w:hAnsi="仿宋_GB2312" w:hint="eastAsia"/>
          <w:sz w:val="28"/>
          <w:szCs w:val="28"/>
        </w:rPr>
        <w:lastRenderedPageBreak/>
        <w:t xml:space="preserve">  </w:t>
      </w:r>
      <w:r w:rsidRPr="005C2EE2">
        <w:rPr>
          <w:rFonts w:ascii="黑体" w:eastAsia="黑体" w:hAnsi="仿宋_GB2312" w:hint="eastAsia"/>
          <w:sz w:val="28"/>
          <w:szCs w:val="28"/>
        </w:rPr>
        <w:t>监督检查与绩效考评</w:t>
      </w:r>
    </w:p>
    <w:p w:rsidR="00A149D9" w:rsidRDefault="00A149D9" w:rsidP="00A149D9">
      <w:pPr>
        <w:spacing w:line="440" w:lineRule="exact"/>
        <w:jc w:val="center"/>
        <w:rPr>
          <w:rFonts w:ascii="宋体" w:hAnsi="宋体" w:hint="eastAsia"/>
          <w:sz w:val="24"/>
        </w:rPr>
      </w:pPr>
    </w:p>
    <w:p w:rsidR="00A149D9" w:rsidRPr="005C2EE2" w:rsidRDefault="00A149D9" w:rsidP="00A149D9">
      <w:pPr>
        <w:spacing w:line="560" w:lineRule="exact"/>
        <w:ind w:firstLineChars="200" w:firstLine="560"/>
        <w:rPr>
          <w:rFonts w:ascii="仿宋_GB2312" w:eastAsia="仿宋_GB2312" w:hAnsi="仿宋_GB2312" w:hint="eastAsia"/>
          <w:sz w:val="28"/>
          <w:szCs w:val="28"/>
        </w:rPr>
      </w:pPr>
      <w:r w:rsidRPr="005C2EE2">
        <w:rPr>
          <w:rFonts w:ascii="仿宋_GB2312" w:eastAsia="仿宋_GB2312" w:hAnsi="仿宋_GB2312" w:hint="eastAsia"/>
          <w:sz w:val="28"/>
          <w:szCs w:val="28"/>
        </w:rPr>
        <w:t>第十四条  专项资金接受有关部门的监察、审计，实行项目建设的年度报告制度，项目建设年度进展情况、年度统计、年度资金预决算、投资完成情况及有关资料汇总形成年度总结报告，及时上报各级主管部门，定期接受各级主管部门的中期检查。</w:t>
      </w:r>
    </w:p>
    <w:p w:rsidR="00A149D9" w:rsidRPr="005C2EE2" w:rsidRDefault="00A149D9" w:rsidP="00A149D9">
      <w:pPr>
        <w:spacing w:line="560" w:lineRule="exact"/>
        <w:ind w:firstLineChars="200" w:firstLine="560"/>
        <w:rPr>
          <w:rFonts w:ascii="仿宋_GB2312" w:eastAsia="仿宋_GB2312" w:hAnsi="仿宋_GB2312" w:hint="eastAsia"/>
          <w:sz w:val="28"/>
          <w:szCs w:val="28"/>
        </w:rPr>
      </w:pPr>
      <w:r w:rsidRPr="005C2EE2">
        <w:rPr>
          <w:rFonts w:ascii="仿宋_GB2312" w:eastAsia="仿宋_GB2312" w:hAnsi="仿宋_GB2312" w:hint="eastAsia"/>
          <w:sz w:val="28"/>
          <w:szCs w:val="28"/>
        </w:rPr>
        <w:t>第十五条  学校将建立专项资金管理责任制。各主管部门主要领导对资金使用的合法性、合理性和有效性实施全面监督，学校项目负责人、财务负责人以及相关责任人员对资金使用的合法性、合理性和有效性负责。</w:t>
      </w:r>
    </w:p>
    <w:p w:rsidR="00A149D9" w:rsidRPr="005C2EE2" w:rsidRDefault="00A149D9" w:rsidP="00A149D9">
      <w:pPr>
        <w:spacing w:line="560" w:lineRule="exact"/>
        <w:ind w:firstLineChars="200" w:firstLine="560"/>
        <w:rPr>
          <w:rFonts w:ascii="仿宋_GB2312" w:eastAsia="仿宋_GB2312" w:hAnsi="仿宋_GB2312" w:hint="eastAsia"/>
          <w:sz w:val="28"/>
          <w:szCs w:val="28"/>
        </w:rPr>
      </w:pPr>
      <w:r w:rsidRPr="005C2EE2">
        <w:rPr>
          <w:rFonts w:ascii="仿宋_GB2312" w:eastAsia="仿宋_GB2312" w:hAnsi="仿宋_GB2312" w:hint="eastAsia"/>
          <w:sz w:val="28"/>
          <w:szCs w:val="28"/>
        </w:rPr>
        <w:t>第十六条  项目承建部门应严格遵守国家财经纪律，自觉接受有关部门和学校项目管理办公室的监督和检查，发现问题，及时纠正。</w:t>
      </w:r>
    </w:p>
    <w:p w:rsidR="00A149D9" w:rsidRPr="005C2EE2" w:rsidRDefault="00A149D9" w:rsidP="00A149D9">
      <w:pPr>
        <w:spacing w:line="560" w:lineRule="exact"/>
        <w:ind w:firstLineChars="200" w:firstLine="560"/>
        <w:rPr>
          <w:rFonts w:ascii="仿宋_GB2312" w:eastAsia="仿宋_GB2312" w:hAnsi="仿宋_GB2312" w:hint="eastAsia"/>
          <w:sz w:val="28"/>
          <w:szCs w:val="28"/>
        </w:rPr>
      </w:pPr>
      <w:r w:rsidRPr="005C2EE2">
        <w:rPr>
          <w:rFonts w:ascii="仿宋_GB2312" w:eastAsia="仿宋_GB2312" w:hAnsi="仿宋_GB2312" w:hint="eastAsia"/>
          <w:sz w:val="28"/>
          <w:szCs w:val="28"/>
        </w:rPr>
        <w:t>第十七条  建设项目实行绩效考评制度，各承建部门的绩效考评以批复的可行性研究报告和项目预算文本确定的绩效目标为依据。</w:t>
      </w:r>
    </w:p>
    <w:p w:rsidR="00A149D9" w:rsidRDefault="00A149D9" w:rsidP="00A149D9">
      <w:pPr>
        <w:spacing w:line="440" w:lineRule="exact"/>
        <w:ind w:firstLineChars="200" w:firstLine="480"/>
        <w:rPr>
          <w:rFonts w:ascii="宋体" w:hAnsi="宋体" w:hint="eastAsia"/>
          <w:sz w:val="24"/>
        </w:rPr>
      </w:pPr>
    </w:p>
    <w:p w:rsidR="00A149D9" w:rsidRPr="005C2EE2" w:rsidRDefault="00A149D9" w:rsidP="00A149D9">
      <w:pPr>
        <w:pStyle w:val="CharChar4"/>
        <w:numPr>
          <w:ilvl w:val="0"/>
          <w:numId w:val="3"/>
        </w:numPr>
        <w:spacing w:after="0" w:line="560" w:lineRule="exact"/>
        <w:jc w:val="center"/>
        <w:rPr>
          <w:rFonts w:ascii="黑体" w:eastAsia="黑体" w:hAnsi="仿宋_GB2312" w:hint="eastAsia"/>
          <w:sz w:val="28"/>
          <w:szCs w:val="28"/>
        </w:rPr>
      </w:pPr>
      <w:r>
        <w:rPr>
          <w:rFonts w:ascii="黑体" w:eastAsia="黑体" w:hAnsi="仿宋_GB2312" w:hint="eastAsia"/>
          <w:sz w:val="28"/>
          <w:szCs w:val="28"/>
        </w:rPr>
        <w:t xml:space="preserve">  </w:t>
      </w:r>
      <w:r w:rsidRPr="005C2EE2">
        <w:rPr>
          <w:rFonts w:ascii="黑体" w:eastAsia="黑体" w:hAnsi="仿宋_GB2312" w:hint="eastAsia"/>
          <w:sz w:val="28"/>
          <w:szCs w:val="28"/>
        </w:rPr>
        <w:t>附则</w:t>
      </w:r>
    </w:p>
    <w:p w:rsidR="00A149D9" w:rsidRDefault="00A149D9" w:rsidP="00A149D9">
      <w:pPr>
        <w:spacing w:line="440" w:lineRule="exact"/>
        <w:jc w:val="center"/>
        <w:rPr>
          <w:rFonts w:ascii="黑体" w:eastAsia="黑体" w:hAnsi="宋体" w:cs="宋体" w:hint="eastAsia"/>
          <w:sz w:val="28"/>
          <w:szCs w:val="28"/>
        </w:rPr>
      </w:pPr>
    </w:p>
    <w:p w:rsidR="00A149D9" w:rsidRDefault="00A149D9" w:rsidP="00A149D9">
      <w:pPr>
        <w:numPr>
          <w:ilvl w:val="0"/>
          <w:numId w:val="2"/>
        </w:numPr>
        <w:spacing w:line="440" w:lineRule="exact"/>
        <w:ind w:firstLineChars="200" w:firstLine="560"/>
        <w:rPr>
          <w:rFonts w:ascii="仿宋_GB2312" w:eastAsia="仿宋_GB2312" w:hAnsi="仿宋_GB2312" w:hint="eastAsia"/>
          <w:sz w:val="28"/>
          <w:szCs w:val="28"/>
        </w:rPr>
      </w:pPr>
      <w:r w:rsidRPr="005C2EE2">
        <w:rPr>
          <w:rFonts w:ascii="仿宋_GB2312" w:eastAsia="仿宋_GB2312" w:hAnsi="仿宋_GB2312" w:hint="eastAsia"/>
          <w:sz w:val="28"/>
          <w:szCs w:val="28"/>
        </w:rPr>
        <w:t>本办法自项目批准公布之日起执行。</w:t>
      </w:r>
    </w:p>
    <w:p w:rsidR="00A149D9" w:rsidRDefault="00A149D9" w:rsidP="00A149D9">
      <w:pPr>
        <w:spacing w:line="440" w:lineRule="exact"/>
        <w:ind w:firstLineChars="1750" w:firstLine="4900"/>
        <w:rPr>
          <w:rFonts w:ascii="仿宋_GB2312" w:eastAsia="仿宋_GB2312" w:hAnsi="仿宋_GB2312" w:hint="eastAsia"/>
          <w:sz w:val="28"/>
          <w:szCs w:val="28"/>
        </w:rPr>
      </w:pPr>
    </w:p>
    <w:p w:rsidR="00A149D9" w:rsidRDefault="00A149D9" w:rsidP="00A149D9">
      <w:pPr>
        <w:spacing w:line="440" w:lineRule="exact"/>
        <w:ind w:firstLineChars="1750" w:firstLine="4900"/>
        <w:rPr>
          <w:rFonts w:ascii="仿宋_GB2312" w:eastAsia="仿宋_GB2312" w:hAnsi="仿宋_GB2312" w:hint="eastAsia"/>
          <w:sz w:val="28"/>
          <w:szCs w:val="28"/>
        </w:rPr>
      </w:pPr>
    </w:p>
    <w:p w:rsidR="00A149D9" w:rsidRDefault="00A149D9" w:rsidP="00A149D9">
      <w:pPr>
        <w:spacing w:line="440" w:lineRule="exact"/>
        <w:ind w:firstLineChars="1750" w:firstLine="4900"/>
        <w:rPr>
          <w:rFonts w:ascii="仿宋_GB2312" w:eastAsia="仿宋_GB2312" w:hAnsi="仿宋_GB2312" w:hint="eastAsia"/>
          <w:sz w:val="28"/>
          <w:szCs w:val="28"/>
        </w:rPr>
      </w:pPr>
    </w:p>
    <w:p w:rsidR="00A149D9" w:rsidRDefault="00A149D9" w:rsidP="00A149D9">
      <w:pPr>
        <w:spacing w:line="440" w:lineRule="exact"/>
        <w:ind w:firstLineChars="1750" w:firstLine="4900"/>
        <w:rPr>
          <w:rFonts w:ascii="仿宋_GB2312" w:eastAsia="仿宋_GB2312" w:hAnsi="仿宋_GB2312" w:hint="eastAsia"/>
          <w:sz w:val="28"/>
          <w:szCs w:val="28"/>
        </w:rPr>
      </w:pPr>
    </w:p>
    <w:p w:rsidR="00A149D9" w:rsidRPr="005C2EE2" w:rsidRDefault="00A149D9" w:rsidP="00A149D9">
      <w:pPr>
        <w:spacing w:line="440" w:lineRule="exact"/>
        <w:ind w:firstLineChars="1750" w:firstLine="4900"/>
        <w:rPr>
          <w:rFonts w:ascii="仿宋_GB2312" w:eastAsia="仿宋_GB2312" w:hAnsi="仿宋_GB2312" w:hint="eastAsia"/>
          <w:sz w:val="28"/>
          <w:szCs w:val="28"/>
        </w:rPr>
      </w:pPr>
      <w:smartTag w:uri="urn:schemas-microsoft-com:office:smarttags" w:element="chsdate">
        <w:smartTagPr>
          <w:attr w:name="IsROCDate" w:val="False"/>
          <w:attr w:name="IsLunarDate" w:val="False"/>
          <w:attr w:name="Day" w:val="25"/>
          <w:attr w:name="Month" w:val="5"/>
          <w:attr w:name="Year" w:val="2015"/>
        </w:smartTagPr>
        <w:r>
          <w:rPr>
            <w:rFonts w:ascii="仿宋_GB2312" w:eastAsia="仿宋_GB2312" w:hAnsi="仿宋_GB2312" w:hint="eastAsia"/>
            <w:sz w:val="28"/>
            <w:szCs w:val="28"/>
          </w:rPr>
          <w:t>2015年5月25日</w:t>
        </w:r>
      </w:smartTag>
    </w:p>
    <w:p w:rsidR="00A149D9" w:rsidRDefault="00A149D9" w:rsidP="00A149D9">
      <w:pPr>
        <w:spacing w:line="440" w:lineRule="exact"/>
        <w:rPr>
          <w:rFonts w:ascii="宋体" w:hAnsi="宋体" w:hint="eastAsia"/>
          <w:sz w:val="24"/>
        </w:rPr>
      </w:pPr>
    </w:p>
    <w:p w:rsidR="00A149D9" w:rsidRDefault="00A149D9" w:rsidP="00A149D9">
      <w:pPr>
        <w:spacing w:line="440" w:lineRule="exact"/>
        <w:rPr>
          <w:rFonts w:ascii="宋体" w:hAnsi="宋体" w:hint="eastAsia"/>
          <w:sz w:val="24"/>
        </w:rPr>
      </w:pPr>
    </w:p>
    <w:p w:rsidR="00A149D9" w:rsidRDefault="00A149D9" w:rsidP="00A149D9">
      <w:pPr>
        <w:spacing w:line="440" w:lineRule="exact"/>
        <w:ind w:firstLineChars="220" w:firstLine="616"/>
        <w:rPr>
          <w:rFonts w:ascii="宋体" w:hAnsi="宋体"/>
          <w:sz w:val="28"/>
          <w:szCs w:val="28"/>
        </w:rPr>
      </w:pPr>
    </w:p>
    <w:p w:rsidR="00951431" w:rsidRDefault="00A149D9"/>
    <w:sectPr w:rsidR="0095143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2"/>
    <w:multiLevelType w:val="singleLevel"/>
    <w:tmpl w:val="00000022"/>
    <w:lvl w:ilvl="0">
      <w:start w:val="18"/>
      <w:numFmt w:val="chineseCounting"/>
      <w:suff w:val="space"/>
      <w:lvlText w:val="第%1条"/>
      <w:lvlJc w:val="left"/>
    </w:lvl>
  </w:abstractNum>
  <w:abstractNum w:abstractNumId="1">
    <w:nsid w:val="152C0063"/>
    <w:multiLevelType w:val="hybridMultilevel"/>
    <w:tmpl w:val="7D0002BC"/>
    <w:lvl w:ilvl="0" w:tplc="F09C3C58">
      <w:start w:val="3"/>
      <w:numFmt w:val="japaneseCounting"/>
      <w:lvlText w:val="第%1章"/>
      <w:lvlJc w:val="left"/>
      <w:pPr>
        <w:tabs>
          <w:tab w:val="num" w:pos="840"/>
        </w:tabs>
        <w:ind w:left="840" w:hanging="8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70C2C0F"/>
    <w:multiLevelType w:val="hybridMultilevel"/>
    <w:tmpl w:val="7688AF4A"/>
    <w:lvl w:ilvl="0" w:tplc="4120D19A">
      <w:start w:val="1"/>
      <w:numFmt w:val="japaneseCounting"/>
      <w:lvlText w:val="第%1章"/>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052D"/>
    <w:rsid w:val="004255E5"/>
    <w:rsid w:val="007C4730"/>
    <w:rsid w:val="00A149D9"/>
    <w:rsid w:val="00AC7625"/>
    <w:rsid w:val="00C905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52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4">
    <w:name w:val="Char Char4"/>
    <w:basedOn w:val="a"/>
    <w:rsid w:val="00C9052D"/>
    <w:pPr>
      <w:widowControl/>
      <w:spacing w:after="160" w:line="240" w:lineRule="exact"/>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2016-06-30T06:13:00Z</dcterms:created>
  <dcterms:modified xsi:type="dcterms:W3CDTF">2016-06-30T06:13:00Z</dcterms:modified>
</cp:coreProperties>
</file>